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24" w:rsidRDefault="00D46D24" w:rsidP="00D46D2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Textoennegrita"/>
          <w:rFonts w:ascii="Verdana" w:hAnsi="Verdana"/>
          <w:color w:val="111111"/>
          <w:sz w:val="17"/>
          <w:szCs w:val="17"/>
        </w:rPr>
        <w:t> </w:t>
      </w:r>
      <w:r w:rsidR="00C66448">
        <w:rPr>
          <w:rStyle w:val="Textoennegrita"/>
          <w:rFonts w:ascii="Verdana" w:hAnsi="Verdana"/>
          <w:color w:val="111111"/>
          <w:sz w:val="17"/>
          <w:szCs w:val="17"/>
        </w:rPr>
        <w:t>DATOS DE AUTORES</w:t>
      </w:r>
    </w:p>
    <w:p w:rsidR="00D46D24" w:rsidRPr="00C66448" w:rsidRDefault="00D46D24" w:rsidP="00D46D2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0"/>
        </w:rPr>
      </w:pPr>
      <w:bookmarkStart w:id="0" w:name="_GoBack"/>
      <w:bookmarkEnd w:id="0"/>
      <w:r w:rsidRPr="00C66448">
        <w:rPr>
          <w:rFonts w:ascii="Arial" w:hAnsi="Arial" w:cs="Arial"/>
          <w:b/>
          <w:sz w:val="24"/>
          <w:szCs w:val="20"/>
        </w:rPr>
        <w:t xml:space="preserve">Humberto </w:t>
      </w:r>
      <w:proofErr w:type="spellStart"/>
      <w:r w:rsidRPr="00C66448">
        <w:rPr>
          <w:rFonts w:ascii="Arial" w:hAnsi="Arial" w:cs="Arial"/>
          <w:b/>
          <w:sz w:val="24"/>
          <w:szCs w:val="20"/>
        </w:rPr>
        <w:t>Smichowski</w:t>
      </w:r>
      <w:proofErr w:type="spellEnd"/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>Centro de Ecología Aplicada del Litoral CONICET – UNNE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6D24">
        <w:rPr>
          <w:rFonts w:ascii="Arial" w:hAnsi="Arial" w:cs="Arial"/>
          <w:bCs/>
          <w:sz w:val="20"/>
          <w:szCs w:val="20"/>
        </w:rPr>
        <w:t>Lic. en Geografía (UBA), actualmente alumno del Doctorado en Geografía de la Facultad de Humanidades – UNNE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6D24">
        <w:rPr>
          <w:rFonts w:ascii="Arial" w:hAnsi="Arial" w:cs="Arial"/>
          <w:bCs/>
          <w:sz w:val="20"/>
          <w:szCs w:val="20"/>
        </w:rPr>
        <w:t>Morfometría de ríos autóctonos de oeste de la provincia de Corrientes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6D24">
        <w:rPr>
          <w:rFonts w:ascii="Arial" w:hAnsi="Arial" w:cs="Arial"/>
          <w:bCs/>
          <w:sz w:val="20"/>
          <w:szCs w:val="20"/>
        </w:rPr>
        <w:t>No se poseen publicaciones en revistas científicas hasta el momento.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6D24">
        <w:rPr>
          <w:rFonts w:ascii="Arial" w:hAnsi="Arial" w:cs="Arial"/>
          <w:bCs/>
          <w:sz w:val="20"/>
          <w:szCs w:val="20"/>
        </w:rPr>
        <w:t>Becario Doctoral (CONICET)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6D24">
        <w:rPr>
          <w:rFonts w:ascii="Arial" w:hAnsi="Arial" w:cs="Arial"/>
          <w:bCs/>
          <w:sz w:val="20"/>
          <w:szCs w:val="20"/>
        </w:rPr>
        <w:t>Tel: 01168553975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4" w:history="1">
        <w:r w:rsidRPr="00D46D24">
          <w:rPr>
            <w:rStyle w:val="Hipervnculo"/>
            <w:rFonts w:ascii="Arial" w:hAnsi="Arial" w:cs="Arial"/>
            <w:bCs/>
            <w:sz w:val="20"/>
            <w:szCs w:val="20"/>
          </w:rPr>
          <w:t>cepismichowski@gmail.com</w:t>
        </w:r>
      </w:hyperlink>
      <w:r w:rsidRPr="00D46D24">
        <w:rPr>
          <w:rFonts w:ascii="Arial" w:hAnsi="Arial" w:cs="Arial"/>
          <w:bCs/>
          <w:sz w:val="20"/>
          <w:szCs w:val="20"/>
        </w:rPr>
        <w:t xml:space="preserve"> </w:t>
      </w:r>
    </w:p>
    <w:p w:rsidR="00D46D24" w:rsidRPr="005656CA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6D24" w:rsidRPr="00C66448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6448">
        <w:rPr>
          <w:rFonts w:ascii="Arial" w:hAnsi="Arial" w:cs="Arial"/>
          <w:b/>
          <w:sz w:val="24"/>
          <w:szCs w:val="24"/>
        </w:rPr>
        <w:t>Félix Ignacio Contreras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D46D24">
        <w:rPr>
          <w:rFonts w:ascii="Arial" w:hAnsi="Arial" w:cs="Arial"/>
          <w:sz w:val="20"/>
          <w:szCs w:val="24"/>
        </w:rPr>
        <w:t>Centro de Ecología Aplicada del Litoral CONICET – UNNE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46D24">
        <w:rPr>
          <w:rFonts w:ascii="Arial" w:hAnsi="Arial" w:cs="Arial"/>
          <w:sz w:val="20"/>
          <w:szCs w:val="24"/>
        </w:rPr>
        <w:t>Facultad de Ciencias Exactas y Naturales y Agrimensura – UNNE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D46D24">
        <w:rPr>
          <w:rFonts w:ascii="Arial" w:hAnsi="Arial" w:cs="Arial"/>
          <w:bCs/>
          <w:sz w:val="20"/>
          <w:szCs w:val="24"/>
        </w:rPr>
        <w:t>Dr. en Geografía (UNNE)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D46D24">
        <w:rPr>
          <w:rFonts w:ascii="Arial" w:hAnsi="Arial" w:cs="Arial"/>
          <w:bCs/>
          <w:sz w:val="20"/>
          <w:szCs w:val="24"/>
        </w:rPr>
        <w:t>El efecto de la variabilidad climática en el paisaje de la provincia de Corrientes.</w:t>
      </w:r>
    </w:p>
    <w:p w:rsidR="00D46D24" w:rsidRDefault="00D46D24" w:rsidP="00D46D24">
      <w:pPr>
        <w:pStyle w:val="Default"/>
      </w:pPr>
    </w:p>
    <w:p w:rsid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  <w:lang w:val="en-US"/>
        </w:rPr>
      </w:pPr>
      <w:r w:rsidRPr="00D46D24">
        <w:rPr>
          <w:rFonts w:ascii="Arial" w:hAnsi="Arial" w:cs="Arial"/>
          <w:b/>
          <w:bCs/>
          <w:sz w:val="20"/>
          <w:szCs w:val="28"/>
          <w:lang w:val="en-US"/>
        </w:rPr>
        <w:t xml:space="preserve">SPATIO-TEMPORAL VARIABILITY MONITORING OF THE FLOODS IN THE CENTER-WEST OF THE </w:t>
      </w:r>
      <w:proofErr w:type="gramStart"/>
      <w:r w:rsidRPr="00D46D24">
        <w:rPr>
          <w:rFonts w:ascii="Arial" w:hAnsi="Arial" w:cs="Arial"/>
          <w:b/>
          <w:bCs/>
          <w:sz w:val="20"/>
          <w:szCs w:val="28"/>
          <w:lang w:val="en-US"/>
        </w:rPr>
        <w:t>BUENOS AIRES</w:t>
      </w:r>
      <w:proofErr w:type="gramEnd"/>
      <w:r w:rsidRPr="00D46D24">
        <w:rPr>
          <w:rFonts w:ascii="Arial" w:hAnsi="Arial" w:cs="Arial"/>
          <w:b/>
          <w:bCs/>
          <w:sz w:val="20"/>
          <w:szCs w:val="28"/>
          <w:lang w:val="en-US"/>
        </w:rPr>
        <w:t xml:space="preserve"> PROVINCE (ARGENTINA) USING REMOTE SENSING TECHNIQUES. THE ROLE OF SAND DUNES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  <w:lang w:val="en-US"/>
        </w:rPr>
      </w:pP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 xml:space="preserve">Aliaga, V.S., </w:t>
      </w:r>
      <w:proofErr w:type="spellStart"/>
      <w:r w:rsidRPr="00D46D24">
        <w:rPr>
          <w:rFonts w:ascii="Arial" w:hAnsi="Arial" w:cs="Arial"/>
          <w:sz w:val="20"/>
          <w:szCs w:val="20"/>
        </w:rPr>
        <w:t>Ferrelli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F., Alberdi </w:t>
      </w:r>
      <w:proofErr w:type="spellStart"/>
      <w:r w:rsidRPr="00D46D24">
        <w:rPr>
          <w:rFonts w:ascii="Arial" w:hAnsi="Arial" w:cs="Arial"/>
          <w:sz w:val="20"/>
          <w:szCs w:val="20"/>
        </w:rPr>
        <w:t>Algañaraz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E.D., </w:t>
      </w:r>
      <w:proofErr w:type="spellStart"/>
      <w:r w:rsidRPr="00D46D24">
        <w:rPr>
          <w:rFonts w:ascii="Arial" w:hAnsi="Arial" w:cs="Arial"/>
          <w:sz w:val="20"/>
          <w:szCs w:val="20"/>
        </w:rPr>
        <w:t>Piccolo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M.C., 2016. Distribución y variabilidad de la precipitación en la región Pampeana, Argentina.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Cuadernos de Investigación Geográfica </w:t>
      </w:r>
      <w:r w:rsidRPr="00D46D24">
        <w:rPr>
          <w:rFonts w:ascii="Arial" w:hAnsi="Arial" w:cs="Arial"/>
          <w:sz w:val="20"/>
          <w:szCs w:val="20"/>
        </w:rPr>
        <w:t xml:space="preserve">42(1), 261-280. http://doi.org/10.18172/cig.2867.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 xml:space="preserve">Aliaga, V., </w:t>
      </w:r>
      <w:proofErr w:type="spellStart"/>
      <w:r w:rsidRPr="00D46D24">
        <w:rPr>
          <w:rFonts w:ascii="Arial" w:hAnsi="Arial" w:cs="Arial"/>
          <w:sz w:val="20"/>
          <w:szCs w:val="20"/>
        </w:rPr>
        <w:t>Ferrelli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F., </w:t>
      </w:r>
      <w:proofErr w:type="spellStart"/>
      <w:r w:rsidRPr="00D46D24">
        <w:rPr>
          <w:rFonts w:ascii="Arial" w:hAnsi="Arial" w:cs="Arial"/>
          <w:sz w:val="20"/>
          <w:szCs w:val="20"/>
        </w:rPr>
        <w:t>Piccolo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M.C., 2017. </w:t>
      </w:r>
      <w:r w:rsidRPr="00D46D24">
        <w:rPr>
          <w:rFonts w:ascii="Arial" w:hAnsi="Arial" w:cs="Arial"/>
          <w:sz w:val="20"/>
          <w:szCs w:val="20"/>
          <w:lang w:val="en-US"/>
        </w:rPr>
        <w:t>Regionalization of climate over the Argentine Pampas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International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Journal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Climatology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>37(1), 1237-1247. http://dx.doi.org/10.1002/</w:t>
      </w:r>
      <w:proofErr w:type="gramStart"/>
      <w:r w:rsidRPr="00D46D24">
        <w:rPr>
          <w:rFonts w:ascii="Arial" w:hAnsi="Arial" w:cs="Arial"/>
          <w:sz w:val="20"/>
          <w:szCs w:val="20"/>
        </w:rPr>
        <w:t>joc.5079 .</w:t>
      </w:r>
      <w:proofErr w:type="gramEnd"/>
      <w:r w:rsidRPr="00D46D24">
        <w:rPr>
          <w:rFonts w:ascii="Arial" w:hAnsi="Arial" w:cs="Arial"/>
          <w:sz w:val="20"/>
          <w:szCs w:val="20"/>
        </w:rPr>
        <w:t xml:space="preserve">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>Al-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Masrahy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Mountney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N.P., 2013. Remote sensing of spatial variability in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dune and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interdune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morphology in the Rub’ Al-Khali, Saudi Arabia. Aeolian Research 11, 155-170. https://doi.org/10.1016/j.aeolia.2013.06.004.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Barrineau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P.,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Dobreva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I., Bishop, M.P., Houser, C., Forman, S., 2019. Deconstructing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landscapes.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Catena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174, 452-468. https://doi.org/10.1016/j.catena. 2018.11.038.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Blumberg, D.G. 2006. Analysis of large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(wind-blown)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bedforms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using the Shuttle Radar Topography Mission (SRTM) digital elevation data.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Remote sensing of environment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100(2), 179-189. https://doi.org/10.1016/j.rse.2005.10.011.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Bubenzer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O.,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Bolten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2008. The use of new elevation data (SRTM/ASTER) for the detection and morphometric quantification of Pleistocene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megadunes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draa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) in the eastern Sahara and the southern Namib.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102(2), 221-231. https://doi.org/10.1016/j.geomorph.2008.05.003.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Bullard, J.E., Livingstone, I. 2002. Interactions between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and fluvial systems in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dryland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environments.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Area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34(1), 8-16. https://doi.org/10.1111/1475-4762.00052.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Carrivick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J.L.,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Rushmer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>, E.L., 2006. Understanding high</w:t>
      </w:r>
      <w:r w:rsidRPr="00D46D24">
        <w:rPr>
          <w:rFonts w:ascii="Cambria Math" w:hAnsi="Cambria Math" w:cs="Cambria Math"/>
          <w:sz w:val="20"/>
          <w:szCs w:val="20"/>
          <w:lang w:val="en-US"/>
        </w:rPr>
        <w:t>‐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magnitude outburst floods.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Geology Today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22(2), 60-65. https://doi.org/10.1111/j.1365-2451.2006.00554.x.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Charlton, R., 2007.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>Fundamentals of fluvial geomorphology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Routledge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. London-New York, pp. 1-224. 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 xml:space="preserve">Contreras, F.I., </w:t>
      </w:r>
      <w:proofErr w:type="spellStart"/>
      <w:r w:rsidRPr="00D46D24">
        <w:rPr>
          <w:rFonts w:ascii="Arial" w:hAnsi="Arial" w:cs="Arial"/>
          <w:sz w:val="20"/>
          <w:szCs w:val="20"/>
        </w:rPr>
        <w:t>Mavo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Manstretta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G.M., Perillo, G., </w:t>
      </w:r>
      <w:proofErr w:type="spellStart"/>
      <w:r w:rsidRPr="00D46D24">
        <w:rPr>
          <w:rFonts w:ascii="Arial" w:hAnsi="Arial" w:cs="Arial"/>
          <w:sz w:val="20"/>
          <w:szCs w:val="20"/>
        </w:rPr>
        <w:t>Piccolo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M.C., 2018. Caracterización de médanos parabólicos de la región pampeana oriental, centro oeste de la provincia de Buenos Aires (Argentina).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Latin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American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Journal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Sedimentology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Basin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Analysis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>25(1), 1-15.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  <w:lang w:val="pt-BR"/>
        </w:rPr>
        <w:t xml:space="preserve">Contreras, F.I., Paira, A.R., 2016. </w:t>
      </w:r>
      <w:r w:rsidRPr="00D46D24">
        <w:rPr>
          <w:rFonts w:ascii="Arial" w:hAnsi="Arial" w:cs="Arial"/>
          <w:sz w:val="20"/>
          <w:szCs w:val="20"/>
        </w:rPr>
        <w:t xml:space="preserve">Aplicación del “índice de cambio” a las variaciones morfométricas de las lagunas de lomadas arenosas. El caso de Bella Vista (Corrientes, Argentina).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Revista de Geografía </w:t>
      </w:r>
      <w:r w:rsidRPr="00D46D24">
        <w:rPr>
          <w:rFonts w:ascii="Arial" w:hAnsi="Arial" w:cs="Arial"/>
          <w:sz w:val="20"/>
          <w:szCs w:val="20"/>
        </w:rPr>
        <w:t xml:space="preserve">21, 31-38.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Courrech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du Pont, S. 2015. Dune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morphodynamics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Comptes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Rendus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Physique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16, 118- 138. https://doi.org/10.1016/j.crhy.2015.02.002.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Dangavs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N. 2005.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Ambientes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acuáticos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de Buenos Aires.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Actas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gram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del</w:t>
      </w:r>
      <w:proofErr w:type="gram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XVI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Congreso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Geológico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Argentino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Pr="00D46D24">
        <w:rPr>
          <w:rFonts w:ascii="Arial" w:hAnsi="Arial" w:cs="Arial"/>
          <w:i/>
          <w:iCs/>
          <w:sz w:val="20"/>
          <w:szCs w:val="20"/>
        </w:rPr>
        <w:t>Geología y Recursos Minerales de la provincia de Buenos Aires</w:t>
      </w:r>
      <w:r w:rsidRPr="00D46D24">
        <w:rPr>
          <w:rFonts w:ascii="Arial" w:hAnsi="Arial" w:cs="Arial"/>
          <w:sz w:val="20"/>
          <w:szCs w:val="20"/>
        </w:rPr>
        <w:t xml:space="preserve">, 2019-2035.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</w:rPr>
        <w:lastRenderedPageBreak/>
        <w:t xml:space="preserve">Durán, O., Silva, M.V.N., </w:t>
      </w:r>
      <w:proofErr w:type="spellStart"/>
      <w:r w:rsidRPr="00D46D24">
        <w:rPr>
          <w:rFonts w:ascii="Arial" w:hAnsi="Arial" w:cs="Arial"/>
          <w:sz w:val="20"/>
          <w:szCs w:val="20"/>
        </w:rPr>
        <w:t>Bezerra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L.J.C., </w:t>
      </w:r>
      <w:proofErr w:type="spellStart"/>
      <w:r w:rsidRPr="00D46D24">
        <w:rPr>
          <w:rFonts w:ascii="Arial" w:hAnsi="Arial" w:cs="Arial"/>
          <w:sz w:val="20"/>
          <w:szCs w:val="20"/>
        </w:rPr>
        <w:t>Herrmann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H.J., </w:t>
      </w:r>
      <w:proofErr w:type="spellStart"/>
      <w:r w:rsidRPr="00D46D24">
        <w:rPr>
          <w:rFonts w:ascii="Arial" w:hAnsi="Arial" w:cs="Arial"/>
          <w:sz w:val="20"/>
          <w:szCs w:val="20"/>
        </w:rPr>
        <w:t>Maia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L.P., 2008.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Measurements and numerical simulations of the degree of activity and vegetation cover on parabolic dunes in north-eastern Brazil.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102(3-4), 460-471. https://doi.org/10.1016/j.geomorph.2008.05.011.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Ewing, R.C.,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Kocurek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G., 2010. Aeolian dune-field pattern boundary conditions.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114(3), 175-187. https://doi.org/10.1016/j.geomorph.2009.06.015.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Ewing, R.C., McDonald, G.D., Hayes, A.G., 2015. Multi-spatial analysis of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dune-field patterns.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Geomorphology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 xml:space="preserve">240, 44-53. https://doi.org/10.1016/j.geomorph. 2014.11.023.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Ferrelli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F., 2012. La sequía 2008-2009 en el sudoeste de la provincia de Buenos Aires (Argentina).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Ecosistemas, </w:t>
      </w:r>
      <w:r w:rsidRPr="00D46D24">
        <w:rPr>
          <w:rFonts w:ascii="Arial" w:hAnsi="Arial" w:cs="Arial"/>
          <w:sz w:val="20"/>
          <w:szCs w:val="20"/>
        </w:rPr>
        <w:t xml:space="preserve">21, 235-238.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Ferrelli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F., Aliaga, V.S., 2016. Variabilidad de las precipitaciones y sus efectos sobre la respuesta espacio-temporal de cuerpos de agua en la Región Pampeana, Argentina.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Huellas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20, 239-246.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Forman, S.L., Pierson, J., 2003. Formation of linear and parabolic dunes on the eastern Snake River Plain, Idaho in the nineteenth century.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 </w:t>
      </w:r>
      <w:r w:rsidRPr="00D46D24">
        <w:rPr>
          <w:rFonts w:ascii="Arial" w:hAnsi="Arial" w:cs="Arial"/>
          <w:sz w:val="20"/>
          <w:szCs w:val="20"/>
          <w:lang w:val="en-US"/>
        </w:rPr>
        <w:t>56(1-2), 189-200. https://doi.org/10.1016/S0169-</w:t>
      </w:r>
      <w:proofErr w:type="gramStart"/>
      <w:r w:rsidRPr="00D46D24">
        <w:rPr>
          <w:rFonts w:ascii="Arial" w:hAnsi="Arial" w:cs="Arial"/>
          <w:sz w:val="20"/>
          <w:szCs w:val="20"/>
          <w:lang w:val="en-US"/>
        </w:rPr>
        <w:t>555X(</w:t>
      </w:r>
      <w:proofErr w:type="gramEnd"/>
      <w:r w:rsidRPr="00D46D24">
        <w:rPr>
          <w:rFonts w:ascii="Arial" w:hAnsi="Arial" w:cs="Arial"/>
          <w:sz w:val="20"/>
          <w:szCs w:val="20"/>
          <w:lang w:val="en-US"/>
        </w:rPr>
        <w:t xml:space="preserve">03)00078-3.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Forte Lay, J.,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Scarpati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O.,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Capriolo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A., 2008. Precipitation variability and soil water content in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Pampean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Flatlands (Argentina).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Geofísica Internacional </w:t>
      </w:r>
      <w:r w:rsidRPr="00D46D24">
        <w:rPr>
          <w:rFonts w:ascii="Arial" w:hAnsi="Arial" w:cs="Arial"/>
          <w:sz w:val="20"/>
          <w:szCs w:val="20"/>
        </w:rPr>
        <w:t xml:space="preserve">47(4), 341-354.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Frengüelli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J., 1956.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Rasgos generales de la hidrografía de la provincia de Buenos Aires. </w:t>
      </w:r>
      <w:r w:rsidRPr="00D46D24">
        <w:rPr>
          <w:rFonts w:ascii="Arial" w:hAnsi="Arial" w:cs="Arial"/>
          <w:sz w:val="20"/>
          <w:szCs w:val="20"/>
        </w:rPr>
        <w:t xml:space="preserve">Ministerio de Obras Públicas de la provincia de Buenos Aires. 17p.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Frot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E., </w:t>
      </w:r>
      <w:proofErr w:type="spellStart"/>
      <w:r w:rsidRPr="00D46D24">
        <w:rPr>
          <w:rFonts w:ascii="Arial" w:hAnsi="Arial" w:cs="Arial"/>
          <w:sz w:val="20"/>
          <w:szCs w:val="20"/>
        </w:rPr>
        <w:t>Wesemael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B. 2009. </w:t>
      </w:r>
      <w:proofErr w:type="spellStart"/>
      <w:r w:rsidRPr="00D46D24">
        <w:rPr>
          <w:rFonts w:ascii="Arial" w:hAnsi="Arial" w:cs="Arial"/>
          <w:sz w:val="20"/>
          <w:szCs w:val="20"/>
        </w:rPr>
        <w:t>Predicting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runoff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from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semi-arid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hillslopes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46D24">
        <w:rPr>
          <w:rFonts w:ascii="Arial" w:hAnsi="Arial" w:cs="Arial"/>
          <w:sz w:val="20"/>
          <w:szCs w:val="20"/>
        </w:rPr>
        <w:t>source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areas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for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water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harvesting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46D24">
        <w:rPr>
          <w:rFonts w:ascii="Arial" w:hAnsi="Arial" w:cs="Arial"/>
          <w:sz w:val="20"/>
          <w:szCs w:val="20"/>
        </w:rPr>
        <w:t>the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Sierra de </w:t>
      </w:r>
      <w:proofErr w:type="spellStart"/>
      <w:r w:rsidRPr="00D46D24">
        <w:rPr>
          <w:rFonts w:ascii="Arial" w:hAnsi="Arial" w:cs="Arial"/>
          <w:sz w:val="20"/>
          <w:szCs w:val="20"/>
        </w:rPr>
        <w:t>Gador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6D24">
        <w:rPr>
          <w:rFonts w:ascii="Arial" w:hAnsi="Arial" w:cs="Arial"/>
          <w:sz w:val="20"/>
          <w:szCs w:val="20"/>
        </w:rPr>
        <w:t>southeast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</w:rPr>
        <w:t>Spain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Catena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 xml:space="preserve">79, 83-92. https://doi.org/10.1016/j.catena.2009.06.004.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</w:rPr>
        <w:t xml:space="preserve">Ho, L.T.K., </w:t>
      </w:r>
      <w:proofErr w:type="spellStart"/>
      <w:r w:rsidRPr="00D46D24">
        <w:rPr>
          <w:rFonts w:ascii="Arial" w:hAnsi="Arial" w:cs="Arial"/>
          <w:sz w:val="20"/>
          <w:szCs w:val="20"/>
        </w:rPr>
        <w:t>Umitsu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M., Yamaguchi Y., 2010.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Flood hazard mapping by satellite images and SRTM DEM in the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Vugia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-Thu Bon alluvial plain, Central Vietnam.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International Archives of the Photogrammetry, Remote Sensing and Spatial Information Science,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Volume XXXVIII, Part 8, Kyoto, Japan.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Infocielo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2017. Municipios en guerra por el agua: canales clandestinos y denuncias penales por inundaciones.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Infocielo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. http://www.infocielo.com/nota/83930/.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Iriondo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M.H., 1990. The map of the South American Plains. </w:t>
      </w:r>
      <w:proofErr w:type="gramStart"/>
      <w:r w:rsidRPr="00D46D24">
        <w:rPr>
          <w:rFonts w:ascii="Arial" w:hAnsi="Arial" w:cs="Arial"/>
          <w:sz w:val="20"/>
          <w:szCs w:val="20"/>
          <w:lang w:val="en-US"/>
        </w:rPr>
        <w:t>Its</w:t>
      </w:r>
      <w:proofErr w:type="gramEnd"/>
      <w:r w:rsidRPr="00D46D24">
        <w:rPr>
          <w:rFonts w:ascii="Arial" w:hAnsi="Arial" w:cs="Arial"/>
          <w:sz w:val="20"/>
          <w:szCs w:val="20"/>
          <w:lang w:val="en-US"/>
        </w:rPr>
        <w:t xml:space="preserve"> Present State.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Quaternary of South America and Antarctic Peninsula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6, 297-306.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Ivester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A.H., Leigh, D.S., 2003. Riverine dunes on the coastal plain of Georgia, USA.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 </w:t>
      </w:r>
      <w:r w:rsidRPr="00D46D24">
        <w:rPr>
          <w:rFonts w:ascii="Arial" w:hAnsi="Arial" w:cs="Arial"/>
          <w:sz w:val="20"/>
          <w:szCs w:val="20"/>
          <w:lang w:val="en-US"/>
        </w:rPr>
        <w:t>51(4), 289-311. https://doi.org/10.1016/S0169-</w:t>
      </w:r>
      <w:proofErr w:type="gramStart"/>
      <w:r w:rsidRPr="00D46D24">
        <w:rPr>
          <w:rFonts w:ascii="Arial" w:hAnsi="Arial" w:cs="Arial"/>
          <w:sz w:val="20"/>
          <w:szCs w:val="20"/>
          <w:lang w:val="en-US"/>
        </w:rPr>
        <w:t>555X(</w:t>
      </w:r>
      <w:proofErr w:type="gramEnd"/>
      <w:r w:rsidRPr="00D46D24">
        <w:rPr>
          <w:rFonts w:ascii="Arial" w:hAnsi="Arial" w:cs="Arial"/>
          <w:sz w:val="20"/>
          <w:szCs w:val="20"/>
          <w:lang w:val="en-US"/>
        </w:rPr>
        <w:t xml:space="preserve">02)00240-4.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Kasprak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Bransky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N.D., Sankey, J.B., Caster, J., Sankey, T.T., 2019. The effects of topographic surveying technique and data resolution on the detection and interpretation of geomorphic change.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333, 1-15. https://doi.org/10.1016/j.geomorph.2019.02.020.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pt-BR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Kwak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Y.,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Kondoh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2008. A study on the extraction of multi-factor influencing floods from RS image and GIS data; a case study in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Nackdong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basin, S. Korea.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The International Archives of the Photogrammetry, Remote Sensing and Spatial Information Sciences,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37 (Part B8). </w:t>
      </w:r>
      <w:r w:rsidRPr="00D46D24">
        <w:rPr>
          <w:rFonts w:ascii="Arial" w:hAnsi="Arial" w:cs="Arial"/>
          <w:sz w:val="20"/>
          <w:szCs w:val="20"/>
          <w:lang w:val="pt-BR"/>
        </w:rPr>
        <w:t xml:space="preserve">Pp 421-425.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pt-BR"/>
        </w:rPr>
        <w:t>Labraga</w:t>
      </w:r>
      <w:proofErr w:type="spellEnd"/>
      <w:r w:rsidRPr="00D46D24">
        <w:rPr>
          <w:rFonts w:ascii="Arial" w:hAnsi="Arial" w:cs="Arial"/>
          <w:sz w:val="20"/>
          <w:szCs w:val="20"/>
          <w:lang w:val="pt-BR"/>
        </w:rPr>
        <w:t xml:space="preserve">, J.C., </w:t>
      </w:r>
      <w:proofErr w:type="spellStart"/>
      <w:r w:rsidRPr="00D46D24">
        <w:rPr>
          <w:rFonts w:ascii="Arial" w:hAnsi="Arial" w:cs="Arial"/>
          <w:sz w:val="20"/>
          <w:szCs w:val="20"/>
          <w:lang w:val="pt-BR"/>
        </w:rPr>
        <w:t>Brandizi</w:t>
      </w:r>
      <w:proofErr w:type="spellEnd"/>
      <w:r w:rsidRPr="00D46D24">
        <w:rPr>
          <w:rFonts w:ascii="Arial" w:hAnsi="Arial" w:cs="Arial"/>
          <w:sz w:val="20"/>
          <w:szCs w:val="20"/>
          <w:lang w:val="pt-BR"/>
        </w:rPr>
        <w:t xml:space="preserve">, L.D., López, M.A., 2011. </w:t>
      </w:r>
      <w:r w:rsidRPr="00D46D24">
        <w:rPr>
          <w:rFonts w:ascii="Arial" w:hAnsi="Arial" w:cs="Arial"/>
          <w:sz w:val="20"/>
          <w:szCs w:val="20"/>
        </w:rPr>
        <w:t xml:space="preserve">Avances en el pronóstico climático de las anomalías de lluvia en la región pampeana.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Meteorológica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36 (2), 59-71.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Liu, B.,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Coulthard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T.J., 2015. Mapping the interactions between rivers and sand dunes: implications for fluvial and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geomorphology.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231, 246-257. https://doi.org/10.1016/j.geomorph.2014.12.011.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Maroulis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J.C.,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Nanson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G.C., Price, D.M.,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Pietsch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T., 2007. Aeolian–fluvial interaction and climate change: source-bordering dune development over the past </w:t>
      </w:r>
      <w:r w:rsidRPr="00D46D24">
        <w:rPr>
          <w:rFonts w:ascii="Cambria Math" w:hAnsi="Cambria Math" w:cs="Cambria Math"/>
          <w:sz w:val="20"/>
          <w:szCs w:val="20"/>
          <w:lang w:val="en-US"/>
        </w:rPr>
        <w:t>∼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 100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ka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on Cooper Creek, central Australia.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Quaternary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Science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Reviews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 xml:space="preserve">26(3-4), 386-404. https://doi.org/10.1016/j.quascirev.2006.08.010. 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Mashimbye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Z.E., de </w:t>
      </w:r>
      <w:proofErr w:type="spellStart"/>
      <w:r w:rsidRPr="00D46D24">
        <w:rPr>
          <w:rFonts w:ascii="Arial" w:hAnsi="Arial" w:cs="Arial"/>
          <w:sz w:val="20"/>
          <w:szCs w:val="20"/>
        </w:rPr>
        <w:t>Clercq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W.P., Van </w:t>
      </w:r>
      <w:proofErr w:type="spellStart"/>
      <w:r w:rsidRPr="00D46D24">
        <w:rPr>
          <w:rFonts w:ascii="Arial" w:hAnsi="Arial" w:cs="Arial"/>
          <w:sz w:val="20"/>
          <w:szCs w:val="20"/>
        </w:rPr>
        <w:t>Niekerk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A., 2014.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An evaluation of digital elevation models (DEMs) for delineating land components.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Geoderma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 xml:space="preserve">213, 312-319. </w:t>
      </w:r>
      <w:hyperlink r:id="rId5" w:history="1">
        <w:r w:rsidRPr="00D46D24">
          <w:rPr>
            <w:rStyle w:val="Hipervnculo"/>
            <w:rFonts w:ascii="Arial" w:hAnsi="Arial" w:cs="Arial"/>
            <w:sz w:val="20"/>
            <w:szCs w:val="20"/>
          </w:rPr>
          <w:t>https://doi.org/10.1016/j.geoderma.2013.08.023</w:t>
        </w:r>
      </w:hyperlink>
      <w:r w:rsidRPr="00D46D24">
        <w:rPr>
          <w:rFonts w:ascii="Arial" w:hAnsi="Arial" w:cs="Arial"/>
          <w:sz w:val="20"/>
          <w:szCs w:val="20"/>
        </w:rPr>
        <w:t>.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</w:rPr>
        <w:t>McLaren, S. J., Al</w:t>
      </w:r>
      <w:r w:rsidRPr="00D46D24">
        <w:rPr>
          <w:rFonts w:ascii="Cambria Math" w:hAnsi="Cambria Math" w:cs="Cambria Math"/>
          <w:sz w:val="20"/>
          <w:szCs w:val="20"/>
        </w:rPr>
        <w:t>‐</w:t>
      </w:r>
      <w:proofErr w:type="spellStart"/>
      <w:r w:rsidRPr="00D46D24">
        <w:rPr>
          <w:rFonts w:ascii="Arial" w:hAnsi="Arial" w:cs="Arial"/>
          <w:sz w:val="20"/>
          <w:szCs w:val="20"/>
        </w:rPr>
        <w:t>Juaidi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F., </w:t>
      </w:r>
      <w:proofErr w:type="spellStart"/>
      <w:r w:rsidRPr="00D46D24">
        <w:rPr>
          <w:rFonts w:ascii="Arial" w:hAnsi="Arial" w:cs="Arial"/>
          <w:sz w:val="20"/>
          <w:szCs w:val="20"/>
        </w:rPr>
        <w:t>Bateman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M.D., </w:t>
      </w:r>
      <w:proofErr w:type="spellStart"/>
      <w:r w:rsidRPr="00D46D24">
        <w:rPr>
          <w:rFonts w:ascii="Arial" w:hAnsi="Arial" w:cs="Arial"/>
          <w:sz w:val="20"/>
          <w:szCs w:val="20"/>
        </w:rPr>
        <w:t>Millington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A. C., 2009.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First evidence for episodic flooding events in the arid interior of central Saudi Arabia over the last 60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ka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Journal of Quaternary Science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24(2), 198-207. https://doi.org/10.1002/jqs.1199.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Mehl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Tripaldi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Zárate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M., 2018. Late Quaternary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and fluvial-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deposits from southwestern Pampas of Argentina, southern South America.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Palaeogeography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Palaeoclimatology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Palaeoecology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511, 280-297. https://doi.org/10.1016/j.palaeo.2018.08.014.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lastRenderedPageBreak/>
        <w:t>Meurisse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M., Van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Vliet-Lanoë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B., Talon, B.,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Recourt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P., 2005. Holocene dune and peat complexes along the shore of northern France.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Comptes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Rendus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Géoscience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(337), 675-684.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Möller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M., Volk, M., Friedrich, K.,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Lymburner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>, L., 2008. Placing soil</w:t>
      </w:r>
      <w:r w:rsidRPr="00D46D24">
        <w:rPr>
          <w:rFonts w:ascii="Cambria Math" w:hAnsi="Cambria Math" w:cs="Cambria Math"/>
          <w:sz w:val="20"/>
          <w:szCs w:val="20"/>
          <w:lang w:val="en-US"/>
        </w:rPr>
        <w:t>‐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genesis and transport processes into a landscape context: A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multiscale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terrain</w:t>
      </w:r>
      <w:r w:rsidRPr="00D46D24">
        <w:rPr>
          <w:rFonts w:ascii="Cambria Math" w:hAnsi="Cambria Math" w:cs="Cambria Math"/>
          <w:sz w:val="20"/>
          <w:szCs w:val="20"/>
          <w:lang w:val="en-US"/>
        </w:rPr>
        <w:t>‐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analysis approach.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Journal of Plant Nutrition and Soil Science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171(3), 419-430. https://doi.org/10.1002/jpln.200625039.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</w:rPr>
        <w:t xml:space="preserve">NOAA, 2020. </w:t>
      </w:r>
      <w:proofErr w:type="spellStart"/>
      <w:r w:rsidRPr="00D46D24">
        <w:rPr>
          <w:rFonts w:ascii="Arial" w:hAnsi="Arial" w:cs="Arial"/>
          <w:sz w:val="20"/>
          <w:szCs w:val="20"/>
        </w:rPr>
        <w:t>Historical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El Nino/ La Nina </w:t>
      </w:r>
      <w:proofErr w:type="spellStart"/>
      <w:r w:rsidRPr="00D46D24">
        <w:rPr>
          <w:rFonts w:ascii="Arial" w:hAnsi="Arial" w:cs="Arial"/>
          <w:sz w:val="20"/>
          <w:szCs w:val="20"/>
        </w:rPr>
        <w:t>episodes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(1950-present).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Available at: https://origin.cpc.ncep.noaa.gov/products/analysis_monitoring/ensostuff/ONI_v5.php (last access: 18/05/2020).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>Odriozola, M.P., Contreras, F.I., 2016. Distribución de las lagunas de la Lomada Norte basada en una clasificación no supervisada de imágenes satelitales LANDSAT 5 TM. En: F.I. Contreras y M.P. Odriozola, M.P. (</w:t>
      </w:r>
      <w:proofErr w:type="spellStart"/>
      <w:r w:rsidRPr="00D46D24">
        <w:rPr>
          <w:rFonts w:ascii="Arial" w:hAnsi="Arial" w:cs="Arial"/>
          <w:sz w:val="20"/>
          <w:szCs w:val="20"/>
        </w:rPr>
        <w:t>Comp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). </w:t>
      </w:r>
      <w:r w:rsidRPr="00D46D24">
        <w:rPr>
          <w:rFonts w:ascii="Arial" w:hAnsi="Arial" w:cs="Arial"/>
          <w:i/>
          <w:iCs/>
          <w:sz w:val="20"/>
          <w:szCs w:val="20"/>
        </w:rPr>
        <w:t>Libro de la Junta de Geografía de la Provincia de Corrientes</w:t>
      </w:r>
      <w:r w:rsidRPr="00D46D24">
        <w:rPr>
          <w:rFonts w:ascii="Arial" w:hAnsi="Arial" w:cs="Arial"/>
          <w:sz w:val="20"/>
          <w:szCs w:val="20"/>
        </w:rPr>
        <w:t xml:space="preserve">, 23-32.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 xml:space="preserve">Perillo, G.M.E., 2001. Hacia una nomenclatura y clasificación de formas de fondo transversales formadas por flujos de agua.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Revista de la Asociación Argentina de Sedimentología </w:t>
      </w:r>
      <w:r w:rsidRPr="00D46D24">
        <w:rPr>
          <w:rFonts w:ascii="Arial" w:hAnsi="Arial" w:cs="Arial"/>
          <w:sz w:val="20"/>
          <w:szCs w:val="20"/>
        </w:rPr>
        <w:t xml:space="preserve">8(2), 15-34.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Pye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K., </w:t>
      </w:r>
      <w:proofErr w:type="spellStart"/>
      <w:r w:rsidRPr="00D46D24">
        <w:rPr>
          <w:rFonts w:ascii="Arial" w:hAnsi="Arial" w:cs="Arial"/>
          <w:sz w:val="20"/>
          <w:szCs w:val="20"/>
        </w:rPr>
        <w:t>Tsoar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H., 2009.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Eolian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sand and sand dunes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. Springer, pp. 1-475.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Quirós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R.,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Drago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E. 1999. The environmental state of Argentinean lakes: an overview.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Lakes and Reservoirs </w:t>
      </w:r>
      <w:r w:rsidRPr="00D46D24">
        <w:rPr>
          <w:rFonts w:ascii="Arial" w:hAnsi="Arial" w:cs="Arial"/>
          <w:sz w:val="20"/>
          <w:szCs w:val="20"/>
          <w:lang w:val="en-US"/>
        </w:rPr>
        <w:t>4(1</w:t>
      </w:r>
      <w:r w:rsidRPr="00D46D24">
        <w:rPr>
          <w:rFonts w:ascii="Cambria Math" w:hAnsi="Cambria Math" w:cs="Cambria Math"/>
          <w:sz w:val="20"/>
          <w:szCs w:val="20"/>
          <w:lang w:val="en-US"/>
        </w:rPr>
        <w:t>‐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2), 55-64. https://doi.org/10.1046/j.1440-1770.1999.00076.x.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Quirós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R.,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Rennella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Boveri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Rosso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J.,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Sosnovsky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2002. </w:t>
      </w:r>
      <w:r w:rsidRPr="00D46D24">
        <w:rPr>
          <w:rFonts w:ascii="Arial" w:hAnsi="Arial" w:cs="Arial"/>
          <w:sz w:val="20"/>
          <w:szCs w:val="20"/>
        </w:rPr>
        <w:t xml:space="preserve">Factores que afectan la estructura y el funcionamiento de las lagunas pampeanas.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Ecología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Austral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12, 175-185.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Saadouda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D.,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Hassanib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Peinadoc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F.J.M.,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Guettouchea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 S., 2018. Application of fuzzy logic approach for wind erosion hazard mapping in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Laghouat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region (Algeria) using remote sensing and GIS.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Aeolian Research </w:t>
      </w:r>
      <w:r w:rsidRPr="00D46D24">
        <w:rPr>
          <w:rFonts w:ascii="Arial" w:hAnsi="Arial" w:cs="Arial"/>
          <w:sz w:val="20"/>
          <w:szCs w:val="20"/>
          <w:lang w:val="en-US"/>
        </w:rPr>
        <w:t>32, 24-34. https://doi.org/ 10.1016/j.aeolia.2018.01.002</w:t>
      </w:r>
      <w:proofErr w:type="gramStart"/>
      <w:r w:rsidRPr="00D46D24">
        <w:rPr>
          <w:rFonts w:ascii="Arial" w:hAnsi="Arial" w:cs="Arial"/>
          <w:sz w:val="20"/>
          <w:szCs w:val="20"/>
          <w:lang w:val="en-US"/>
        </w:rPr>
        <w:t>..</w:t>
      </w:r>
      <w:proofErr w:type="gramEnd"/>
      <w:r w:rsidRPr="00D46D2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Sankey, J.B., Caster, J.,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Kasprak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East, A. E., 2018. The response of source-bordering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dunefields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to sediment-supply changes 2: Controlled floods of the Colorado River in Grand Canyon, Arizona, USA.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Aeolian Research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32, 154-169. https://doi.org/10.1016/j.aeolia.2018.02.004.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Scarpati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O.E., Forte Lay, J.A.,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Capriolo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A.D., 2008. </w:t>
      </w:r>
      <w:r w:rsidRPr="00D46D24">
        <w:rPr>
          <w:rFonts w:ascii="Arial" w:hAnsi="Arial" w:cs="Arial"/>
          <w:sz w:val="20"/>
          <w:szCs w:val="20"/>
        </w:rPr>
        <w:t xml:space="preserve">La inundación del año 2001 en la provincia de Buenos Aires, Argentina.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Mundo Agrario </w:t>
      </w:r>
      <w:r w:rsidRPr="00D46D24">
        <w:rPr>
          <w:rFonts w:ascii="Arial" w:hAnsi="Arial" w:cs="Arial"/>
          <w:sz w:val="20"/>
          <w:szCs w:val="20"/>
        </w:rPr>
        <w:t xml:space="preserve">9(17).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 xml:space="preserve">Sierra, M.E., Fernández Long, M.E., Bustos, C., 1994. Cronología de inundaciones y sequías en el noreste de la provincia de Buenos Aires 1911-89.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Revista de la Facultad de Agronomía </w:t>
      </w:r>
      <w:r w:rsidRPr="00D46D24">
        <w:rPr>
          <w:rFonts w:ascii="Arial" w:hAnsi="Arial" w:cs="Arial"/>
          <w:sz w:val="20"/>
          <w:szCs w:val="20"/>
        </w:rPr>
        <w:t xml:space="preserve">14(3), 241-249.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Somlyody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L., Varis, O., 2006.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Freshwater under pressure.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International Review for Environmental Strategies. </w:t>
      </w:r>
      <w:r w:rsidRPr="00D46D24">
        <w:rPr>
          <w:rFonts w:ascii="Arial" w:hAnsi="Arial" w:cs="Arial"/>
          <w:sz w:val="20"/>
          <w:szCs w:val="20"/>
        </w:rPr>
        <w:t xml:space="preserve">6(2), 181-204.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Sosnovsky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A., Quirós, R., 2006. El estado trófico de pequeñas lagunas pampeanas, su relación con la hidrología y el uso de la tierra.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  <w:lang w:val="en-US"/>
        </w:rPr>
        <w:t>Ecología</w:t>
      </w:r>
      <w:proofErr w:type="spellEnd"/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 Austral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16, 115-124.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Stanistreet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I.G.,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Stollhofen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H., 2002.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Hoanib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River flood deposits of Namib Desert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interdunes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asanalogues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for thin permeability barrier mudstone layers in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aeolianite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reservoirs.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Sedimentology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 xml:space="preserve">49(4), 719-736. https://doi.org/10.1046/j.1365-3091.2002.00458.x.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Stutz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S., </w:t>
      </w:r>
      <w:proofErr w:type="spellStart"/>
      <w:r w:rsidRPr="00D46D24">
        <w:rPr>
          <w:rFonts w:ascii="Arial" w:hAnsi="Arial" w:cs="Arial"/>
          <w:sz w:val="20"/>
          <w:szCs w:val="20"/>
        </w:rPr>
        <w:t>Tonello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M.S., González Sagrario, M.A., Navarro, D., Fontana, S.L., 2014. Historia ambiental de los lagos someros de la llanura Pampeana (Argentina) desde el Holoceno medio: Inferencias </w:t>
      </w:r>
      <w:proofErr w:type="spellStart"/>
      <w:r w:rsidRPr="00D46D24">
        <w:rPr>
          <w:rFonts w:ascii="Arial" w:hAnsi="Arial" w:cs="Arial"/>
          <w:sz w:val="20"/>
          <w:szCs w:val="20"/>
        </w:rPr>
        <w:t>paleoclimáticas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Latin American Journal of Sedimentology and Basin Analysis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21, 119-138.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Taboada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Damiano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F.,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Lavado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R.S., 2009.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Inundaciones en la Región Pampeana. Consecuencias sobre los suelos. Alteraciones de la fertilidad de los suelos: el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halomorfismo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, la acidez, el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hidromorfismo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y las inundaciones. </w:t>
      </w:r>
      <w:r w:rsidRPr="00D46D24">
        <w:rPr>
          <w:rFonts w:ascii="Arial" w:hAnsi="Arial" w:cs="Arial"/>
          <w:sz w:val="20"/>
          <w:szCs w:val="20"/>
        </w:rPr>
        <w:t xml:space="preserve">EFA (Editorial Facultad de Agronomía), Universidad de Buenos Aires, Buenos Aires, </w:t>
      </w:r>
      <w:proofErr w:type="spellStart"/>
      <w:r w:rsidRPr="00D46D24">
        <w:rPr>
          <w:rFonts w:ascii="Arial" w:hAnsi="Arial" w:cs="Arial"/>
          <w:sz w:val="20"/>
          <w:szCs w:val="20"/>
        </w:rPr>
        <w:t>pp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103-127. 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Telfer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M.W., Fyfe, R.M.,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Lewin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S., 2015. Automated mapping of linear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dunefield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morphometric parameters from remotely-sensed data.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Aeolian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Research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 xml:space="preserve">19, 215-224. </w:t>
      </w:r>
      <w:hyperlink r:id="rId6" w:history="1">
        <w:r w:rsidRPr="00D46D24">
          <w:rPr>
            <w:rStyle w:val="Hipervnculo"/>
            <w:rFonts w:ascii="Arial" w:hAnsi="Arial" w:cs="Arial"/>
            <w:sz w:val="20"/>
            <w:szCs w:val="20"/>
            <w:lang w:val="en-US"/>
          </w:rPr>
          <w:t>https://doi.org/10.1016/j.aeolia.2015.03.001</w:t>
        </w:r>
      </w:hyperlink>
      <w:r w:rsidRPr="00D46D24">
        <w:rPr>
          <w:rFonts w:ascii="Arial" w:hAnsi="Arial" w:cs="Arial"/>
          <w:sz w:val="20"/>
          <w:szCs w:val="20"/>
          <w:lang w:val="en-US"/>
        </w:rPr>
        <w:t>.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Thomas, D.S., Bailey, R. M., 2019. Analysis of late Quaternary dune field development in Asia using the accumulation intensity model.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Aeolian Research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39, 33-46. https://doi.org/10.1016/j.aeolia.2019.04.005.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Tripaldi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Forman, S.L., 2007. Geomorphology and chronology of Late Quaternary dune fields of western Argentina.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Palaeogeography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Palaeoclimatology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Palaeoecology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6D24">
        <w:rPr>
          <w:rFonts w:ascii="Arial" w:hAnsi="Arial" w:cs="Arial"/>
          <w:sz w:val="20"/>
          <w:szCs w:val="20"/>
        </w:rPr>
        <w:t xml:space="preserve">251(2), 300-320. https://doi.org/10.1016/j.palaeo.2007.04.007.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pt-BR"/>
        </w:rPr>
        <w:t>Tripaldi</w:t>
      </w:r>
      <w:proofErr w:type="spellEnd"/>
      <w:r w:rsidRPr="00D46D24">
        <w:rPr>
          <w:rFonts w:ascii="Arial" w:hAnsi="Arial" w:cs="Arial"/>
          <w:sz w:val="20"/>
          <w:szCs w:val="20"/>
          <w:lang w:val="pt-BR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pt-BR"/>
        </w:rPr>
        <w:t>Mehl</w:t>
      </w:r>
      <w:proofErr w:type="spellEnd"/>
      <w:r w:rsidRPr="00D46D24">
        <w:rPr>
          <w:rFonts w:ascii="Arial" w:hAnsi="Arial" w:cs="Arial"/>
          <w:sz w:val="20"/>
          <w:szCs w:val="20"/>
          <w:lang w:val="pt-BR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pt-BR"/>
        </w:rPr>
        <w:t>Zárate</w:t>
      </w:r>
      <w:proofErr w:type="spellEnd"/>
      <w:r w:rsidRPr="00D46D24">
        <w:rPr>
          <w:rFonts w:ascii="Arial" w:hAnsi="Arial" w:cs="Arial"/>
          <w:sz w:val="20"/>
          <w:szCs w:val="20"/>
          <w:lang w:val="pt-BR"/>
        </w:rPr>
        <w:t xml:space="preserve">, M.A., 2018.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Parabolic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megadunes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in a subtropical Quaternary inland dune field, southwestern Pampas, Argentina.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Geomorphology,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321, 103-116. https://doi.org/10.1016/j.geomorph.2018.08.021.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lastRenderedPageBreak/>
        <w:t>Tripaldi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Zárate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M.A., 2016. A review of Late Quaternary inland dune systems of South America east of the Andes.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Quaternary International,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410, 96-110. https://doi.org/10.1016/j.quaint.2014.06.069.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Tsoar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H., 2001. Types of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aeolian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sand dunes and their formation. In N. J.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Balmforth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and A.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Provenzale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(Ed.),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>Geomorphological fluid mechanics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D46D24">
        <w:rPr>
          <w:rFonts w:ascii="Arial" w:hAnsi="Arial" w:cs="Arial"/>
          <w:sz w:val="20"/>
          <w:szCs w:val="20"/>
        </w:rPr>
        <w:t>Springer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6D24">
        <w:rPr>
          <w:rFonts w:ascii="Arial" w:hAnsi="Arial" w:cs="Arial"/>
          <w:sz w:val="20"/>
          <w:szCs w:val="20"/>
        </w:rPr>
        <w:t>Berlin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Heidelberg, pp. 403-429. https://doi.org/10.1007/3-540-45670-8_17.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</w:rPr>
        <w:t xml:space="preserve">UCOFIN, 2012. </w:t>
      </w:r>
      <w:r w:rsidRPr="00D46D24">
        <w:rPr>
          <w:rFonts w:ascii="Arial" w:hAnsi="Arial" w:cs="Arial"/>
          <w:i/>
          <w:iCs/>
          <w:sz w:val="20"/>
          <w:szCs w:val="20"/>
        </w:rPr>
        <w:t>Fondo fiduciario de infraestructura hídrica</w:t>
      </w:r>
      <w:r w:rsidRPr="00D46D24">
        <w:rPr>
          <w:rFonts w:ascii="Arial" w:hAnsi="Arial" w:cs="Arial"/>
          <w:sz w:val="20"/>
          <w:szCs w:val="20"/>
        </w:rPr>
        <w:t xml:space="preserve">. Ministerio de Hacienda de la República Argentina.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Vicente-Serrano, S.M.,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Zouber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A.,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Lasanta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T.,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Pueyo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Y., 2012. Dryness is accelerating degradation of vulnerable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shrublands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in semiarid Mediterranean environments.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Ecological Monographs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82, 407-428. https://doi.org/10.1890/11-2164.1.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White, K., Bullard, J., Livingstone I., Moran L., 2015. A morphometric comparison of the Namib and southwest Kalahari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dunefields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using ASTER GDEM data.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Aeolian Research,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19 (Part A), 87-95. https://doi.org/10.1016/j.aeolia.2015.09.006.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Xu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Z., Lu, H., Yi, S.,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Vandenberghe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J., Mason, J. A., Zhou, Y., Wang, X., 2015. Climate-driven changes to dune activity during the Last Glacial Maximum and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deglaciation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in the Mu Us dune field, north-central China.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Earth and Planetary Science Letters </w:t>
      </w:r>
      <w:r w:rsidRPr="00D46D24">
        <w:rPr>
          <w:rFonts w:ascii="Arial" w:hAnsi="Arial" w:cs="Arial"/>
          <w:sz w:val="20"/>
          <w:szCs w:val="20"/>
          <w:lang w:val="en-US"/>
        </w:rPr>
        <w:t>427, 149-159. https://doi.org/10.1016/</w:t>
      </w:r>
      <w:proofErr w:type="gramStart"/>
      <w:r w:rsidRPr="00D46D24">
        <w:rPr>
          <w:rFonts w:ascii="Arial" w:hAnsi="Arial" w:cs="Arial"/>
          <w:sz w:val="20"/>
          <w:szCs w:val="20"/>
          <w:lang w:val="en-US"/>
        </w:rPr>
        <w:t>j.epsl.2015.07.002 .</w:t>
      </w:r>
      <w:proofErr w:type="gramEnd"/>
      <w:r w:rsidRPr="00D46D2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Yan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N., </w:t>
      </w:r>
      <w:proofErr w:type="spellStart"/>
      <w:r w:rsidRPr="00D46D24">
        <w:rPr>
          <w:rFonts w:ascii="Arial" w:hAnsi="Arial" w:cs="Arial"/>
          <w:sz w:val="20"/>
          <w:szCs w:val="20"/>
        </w:rPr>
        <w:t>Baas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A.C., 2017.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Environmental controls,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morphodynamic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processes, and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ecogeomorphic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interactions of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barchan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to parabolic dune Parabolic dunes and their transformations under environmental and climatic changes: Towards a conceptual framework for understanding and prediction.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Global and Planetary Change </w:t>
      </w:r>
      <w:r w:rsidRPr="00D46D24">
        <w:rPr>
          <w:rFonts w:ascii="Arial" w:hAnsi="Arial" w:cs="Arial"/>
          <w:sz w:val="20"/>
          <w:szCs w:val="20"/>
          <w:lang w:val="en-US"/>
        </w:rPr>
        <w:t xml:space="preserve">124, 123-148. https://doi.org/10.1016/j.geomorph.2016.10.033.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Yang, X., Liu T., Xiao, H., 2003. Evolution of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megadunes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and lakes in the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Badain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Jaran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Desert, Inner Mongolia, China during the last 31,000 years. </w:t>
      </w:r>
      <w:r w:rsidRPr="00D46D24">
        <w:rPr>
          <w:rFonts w:ascii="Arial" w:hAnsi="Arial" w:cs="Arial"/>
          <w:i/>
          <w:iCs/>
          <w:sz w:val="20"/>
          <w:szCs w:val="20"/>
          <w:lang w:val="en-US"/>
        </w:rPr>
        <w:t xml:space="preserve">Quaternary International </w:t>
      </w:r>
      <w:r w:rsidRPr="00D46D24">
        <w:rPr>
          <w:rFonts w:ascii="Arial" w:hAnsi="Arial" w:cs="Arial"/>
          <w:sz w:val="20"/>
          <w:szCs w:val="20"/>
          <w:lang w:val="en-US"/>
        </w:rPr>
        <w:t>104, 99-112. https://doi.org/10.1016/S1040-</w:t>
      </w:r>
      <w:proofErr w:type="gramStart"/>
      <w:r w:rsidRPr="00D46D24">
        <w:rPr>
          <w:rFonts w:ascii="Arial" w:hAnsi="Arial" w:cs="Arial"/>
          <w:sz w:val="20"/>
          <w:szCs w:val="20"/>
          <w:lang w:val="en-US"/>
        </w:rPr>
        <w:t>6182(</w:t>
      </w:r>
      <w:proofErr w:type="gramEnd"/>
      <w:r w:rsidRPr="00D46D24">
        <w:rPr>
          <w:rFonts w:ascii="Arial" w:hAnsi="Arial" w:cs="Arial"/>
          <w:sz w:val="20"/>
          <w:szCs w:val="20"/>
          <w:lang w:val="en-US"/>
        </w:rPr>
        <w:t xml:space="preserve">02)00138-6 . </w:t>
      </w:r>
    </w:p>
    <w:p w:rsidR="00D46D24" w:rsidRPr="00D46D24" w:rsidRDefault="00D46D24" w:rsidP="00D46D24">
      <w:pPr>
        <w:pStyle w:val="Default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Yizhaq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H., Ashkenazy, Y.,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Tsoar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H., 2007. Why do active and stabilized dunes coexist under the same climatic conditions?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Physical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Review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Letters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46D24">
        <w:rPr>
          <w:rFonts w:ascii="Arial" w:hAnsi="Arial" w:cs="Arial"/>
          <w:sz w:val="20"/>
          <w:szCs w:val="20"/>
        </w:rPr>
        <w:t xml:space="preserve">98(18), 188001. https://doi.org/10.1103/PhysRevLett.98.188001. 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D46D24">
        <w:rPr>
          <w:rFonts w:ascii="Arial" w:hAnsi="Arial" w:cs="Arial"/>
          <w:sz w:val="20"/>
          <w:szCs w:val="20"/>
          <w:lang w:val="en-US"/>
        </w:rPr>
        <w:t xml:space="preserve">Zeng, L., Yi, S., Lu, H., Chen, Y., Lei, F.,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Xu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, Z., Wang, X., Zhang, W., 2018. Response of dune mobility and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pedogenesis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to fluctuations in monsoon precipitation and human activity in the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Hulunbuir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 dune field, northeastern China, since the last </w:t>
      </w:r>
      <w:proofErr w:type="spellStart"/>
      <w:r w:rsidRPr="00D46D24">
        <w:rPr>
          <w:rFonts w:ascii="Arial" w:hAnsi="Arial" w:cs="Arial"/>
          <w:sz w:val="20"/>
          <w:szCs w:val="20"/>
          <w:lang w:val="en-US"/>
        </w:rPr>
        <w:t>deglaciation</w:t>
      </w:r>
      <w:proofErr w:type="spellEnd"/>
      <w:r w:rsidRPr="00D46D24">
        <w:rPr>
          <w:rFonts w:ascii="Arial" w:hAnsi="Arial" w:cs="Arial"/>
          <w:sz w:val="20"/>
          <w:szCs w:val="20"/>
          <w:lang w:val="en-US"/>
        </w:rPr>
        <w:t xml:space="preserve">. </w:t>
      </w:r>
      <w:r w:rsidRPr="00D46D24">
        <w:rPr>
          <w:rFonts w:ascii="Arial" w:hAnsi="Arial" w:cs="Arial"/>
          <w:i/>
          <w:iCs/>
          <w:sz w:val="20"/>
          <w:szCs w:val="20"/>
        </w:rPr>
        <w:t xml:space="preserve">Global and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Planetary</w:t>
      </w:r>
      <w:proofErr w:type="spellEnd"/>
      <w:r w:rsidRPr="00D46D2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46D24">
        <w:rPr>
          <w:rFonts w:ascii="Arial" w:hAnsi="Arial" w:cs="Arial"/>
          <w:i/>
          <w:iCs/>
          <w:sz w:val="20"/>
          <w:szCs w:val="20"/>
        </w:rPr>
        <w:t>Change</w:t>
      </w:r>
      <w:proofErr w:type="spellEnd"/>
      <w:r w:rsidRPr="00D46D24">
        <w:rPr>
          <w:rFonts w:ascii="Arial" w:hAnsi="Arial" w:cs="Arial"/>
          <w:sz w:val="20"/>
          <w:szCs w:val="20"/>
        </w:rPr>
        <w:t>, 168, 1-14. https://doi.org/10.1016/j.gloplacha.2018.06.001.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  <w:lang w:val="en-US"/>
        </w:rPr>
      </w:pPr>
    </w:p>
    <w:p w:rsid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  <w:sz w:val="20"/>
          <w:szCs w:val="20"/>
        </w:rPr>
      </w:pPr>
      <w:r w:rsidRPr="00D46D24">
        <w:rPr>
          <w:rFonts w:ascii="Arial" w:eastAsia="MinionPro-Bold" w:hAnsi="Arial" w:cs="Arial"/>
          <w:b/>
          <w:bCs/>
          <w:sz w:val="20"/>
          <w:szCs w:val="20"/>
        </w:rPr>
        <w:t>IMPACTOS DE EVENTOS SECOS Y LLUVIOSOS SOBRE</w:t>
      </w:r>
      <w:r>
        <w:rPr>
          <w:rFonts w:ascii="Arial" w:eastAsia="MinionPro-Bold" w:hAnsi="Arial" w:cs="Arial"/>
          <w:b/>
          <w:bCs/>
          <w:sz w:val="20"/>
          <w:szCs w:val="20"/>
        </w:rPr>
        <w:t xml:space="preserve"> </w:t>
      </w:r>
      <w:r w:rsidRPr="00D46D24">
        <w:rPr>
          <w:rFonts w:ascii="Arial" w:eastAsia="MinionPro-Bold" w:hAnsi="Arial" w:cs="Arial"/>
          <w:b/>
          <w:bCs/>
          <w:sz w:val="20"/>
          <w:szCs w:val="20"/>
        </w:rPr>
        <w:t>CUERPOS DE AGUA PERIURBANOS SUBTROPICALES:</w:t>
      </w:r>
      <w:r>
        <w:rPr>
          <w:rFonts w:ascii="Arial" w:eastAsia="MinionPro-Bold" w:hAnsi="Arial" w:cs="Arial"/>
          <w:b/>
          <w:bCs/>
          <w:sz w:val="20"/>
          <w:szCs w:val="20"/>
        </w:rPr>
        <w:t xml:space="preserve"> </w:t>
      </w:r>
      <w:r w:rsidRPr="00D46D24">
        <w:rPr>
          <w:rFonts w:ascii="Arial" w:eastAsia="MinionPro-Bold" w:hAnsi="Arial" w:cs="Arial"/>
          <w:b/>
          <w:bCs/>
          <w:sz w:val="20"/>
          <w:szCs w:val="20"/>
        </w:rPr>
        <w:t>APORTE AL ORDENAMIENTO DEL ESPACIO URBANO DE CORRIENTES</w:t>
      </w:r>
      <w:r>
        <w:rPr>
          <w:rFonts w:ascii="Arial" w:eastAsia="MinionPro-Bold" w:hAnsi="Arial" w:cs="Arial"/>
          <w:b/>
          <w:bCs/>
          <w:sz w:val="20"/>
          <w:szCs w:val="20"/>
        </w:rPr>
        <w:t xml:space="preserve"> </w:t>
      </w:r>
      <w:r w:rsidRPr="00D46D24">
        <w:rPr>
          <w:rFonts w:ascii="Arial" w:eastAsia="MinionPro-Bold" w:hAnsi="Arial" w:cs="Arial"/>
          <w:b/>
          <w:bCs/>
          <w:sz w:val="20"/>
          <w:szCs w:val="20"/>
        </w:rPr>
        <w:t>(ARGENTINA)</w:t>
      </w:r>
    </w:p>
    <w:p w:rsid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  <w:sz w:val="20"/>
          <w:szCs w:val="20"/>
        </w:rPr>
      </w:pPr>
    </w:p>
    <w:p w:rsidR="00D46D24" w:rsidRPr="00D46D24" w:rsidRDefault="00D46D24" w:rsidP="00D46D24">
      <w:pPr>
        <w:ind w:left="284" w:hanging="284"/>
        <w:jc w:val="both"/>
        <w:rPr>
          <w:rFonts w:ascii="Arial" w:hAnsi="Arial" w:cs="Arial"/>
          <w:kern w:val="24"/>
          <w:sz w:val="20"/>
          <w:szCs w:val="20"/>
          <w:lang w:val="pt-BR"/>
        </w:rPr>
      </w:pPr>
      <w:proofErr w:type="spellStart"/>
      <w:r w:rsidRPr="00D46D24">
        <w:rPr>
          <w:rFonts w:ascii="Arial" w:hAnsi="Arial" w:cs="Arial"/>
          <w:kern w:val="24"/>
          <w:sz w:val="20"/>
          <w:szCs w:val="20"/>
          <w:lang w:val="en-US"/>
        </w:rPr>
        <w:t>Aliaga</w:t>
      </w:r>
      <w:proofErr w:type="spellEnd"/>
      <w:r w:rsidRPr="00D46D24">
        <w:rPr>
          <w:rFonts w:ascii="Arial" w:hAnsi="Arial" w:cs="Arial"/>
          <w:kern w:val="24"/>
          <w:sz w:val="20"/>
          <w:szCs w:val="20"/>
          <w:lang w:val="en-US"/>
        </w:rPr>
        <w:t xml:space="preserve">, V. S., </w:t>
      </w:r>
      <w:proofErr w:type="spellStart"/>
      <w:r w:rsidRPr="00D46D24">
        <w:rPr>
          <w:rFonts w:ascii="Arial" w:hAnsi="Arial" w:cs="Arial"/>
          <w:kern w:val="24"/>
          <w:sz w:val="20"/>
          <w:szCs w:val="20"/>
          <w:lang w:val="en-US"/>
        </w:rPr>
        <w:t>Ferrelli</w:t>
      </w:r>
      <w:proofErr w:type="spellEnd"/>
      <w:r w:rsidRPr="00D46D24">
        <w:rPr>
          <w:rFonts w:ascii="Arial" w:hAnsi="Arial" w:cs="Arial"/>
          <w:kern w:val="24"/>
          <w:sz w:val="20"/>
          <w:szCs w:val="20"/>
          <w:lang w:val="en-US"/>
        </w:rPr>
        <w:t xml:space="preserve">, F. &amp; Piccolo, M. C. (2017). Regionalization of climate over the Argentine Pampas”. </w:t>
      </w:r>
      <w:proofErr w:type="spellStart"/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>International</w:t>
      </w:r>
      <w:proofErr w:type="spellEnd"/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 xml:space="preserve"> </w:t>
      </w:r>
      <w:proofErr w:type="spellStart"/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>Journal</w:t>
      </w:r>
      <w:proofErr w:type="spellEnd"/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 xml:space="preserve"> </w:t>
      </w:r>
      <w:proofErr w:type="spellStart"/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>of</w:t>
      </w:r>
      <w:proofErr w:type="spellEnd"/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 xml:space="preserve"> </w:t>
      </w:r>
      <w:proofErr w:type="spellStart"/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>Climatology</w:t>
      </w:r>
      <w:proofErr w:type="spellEnd"/>
      <w:r w:rsidRPr="00D46D24">
        <w:rPr>
          <w:rFonts w:ascii="Arial" w:hAnsi="Arial" w:cs="Arial"/>
          <w:kern w:val="24"/>
          <w:sz w:val="20"/>
          <w:szCs w:val="20"/>
          <w:lang w:val="pt-BR"/>
        </w:rPr>
        <w:t xml:space="preserve">, </w:t>
      </w:r>
      <w:r w:rsidRPr="00D46D24">
        <w:rPr>
          <w:rFonts w:ascii="Arial" w:hAnsi="Arial" w:cs="Arial"/>
          <w:i/>
          <w:kern w:val="24"/>
          <w:sz w:val="20"/>
          <w:szCs w:val="20"/>
          <w:lang w:val="pt-BR"/>
        </w:rPr>
        <w:t>37</w:t>
      </w:r>
      <w:r w:rsidRPr="00D46D24">
        <w:rPr>
          <w:rFonts w:ascii="Arial" w:hAnsi="Arial" w:cs="Arial"/>
          <w:kern w:val="24"/>
          <w:sz w:val="20"/>
          <w:szCs w:val="20"/>
          <w:lang w:val="pt-BR"/>
        </w:rPr>
        <w:t>(S1), 1237-1247.</w:t>
      </w:r>
      <w:r w:rsidRPr="00D46D24">
        <w:rPr>
          <w:rFonts w:ascii="Arial" w:hAnsi="Arial" w:cs="Arial"/>
          <w:color w:val="FF0000"/>
          <w:kern w:val="24"/>
          <w:sz w:val="20"/>
          <w:szCs w:val="20"/>
          <w:lang w:val="pt-BR"/>
        </w:rPr>
        <w:t xml:space="preserve"> 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pt-BR"/>
        </w:rPr>
      </w:pP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Bezerra, T. A. C., da Silva Peixoto, A., de Melo Oliveira, C., Pires, M. G. A., da Silveira, J. E. S., &amp; da Silva Prado, R. M. (2019). Leishmaniose: Características morfológicas do parasita e sua correlação com a doença.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t-BR"/>
        </w:rPr>
        <w:t>Mostra Científica da Farmácia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,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t-BR"/>
        </w:rPr>
        <w:t>5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.</w:t>
      </w:r>
    </w:p>
    <w:p w:rsidR="00D46D24" w:rsidRPr="00D46D24" w:rsidRDefault="00D46D24" w:rsidP="00D46D2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D46D24">
        <w:rPr>
          <w:rFonts w:ascii="Arial" w:hAnsi="Arial" w:cs="Arial"/>
          <w:sz w:val="20"/>
          <w:szCs w:val="20"/>
          <w:lang w:val="pt-BR"/>
        </w:rPr>
        <w:t xml:space="preserve">Bolognesi, E. (1971). </w:t>
      </w:r>
      <w:proofErr w:type="spellStart"/>
      <w:r w:rsidRPr="00D46D24">
        <w:rPr>
          <w:rFonts w:ascii="Arial" w:hAnsi="Arial" w:cs="Arial"/>
          <w:i/>
          <w:sz w:val="20"/>
          <w:szCs w:val="20"/>
          <w:lang w:val="pt-BR"/>
        </w:rPr>
        <w:t>Análisis</w:t>
      </w:r>
      <w:proofErr w:type="spellEnd"/>
      <w:r w:rsidRPr="00D46D24">
        <w:rPr>
          <w:rFonts w:ascii="Arial" w:hAnsi="Arial" w:cs="Arial"/>
          <w:i/>
          <w:sz w:val="20"/>
          <w:szCs w:val="20"/>
          <w:lang w:val="pt-BR"/>
        </w:rPr>
        <w:t xml:space="preserve"> de </w:t>
      </w:r>
      <w:proofErr w:type="spellStart"/>
      <w:r w:rsidRPr="00D46D24">
        <w:rPr>
          <w:rFonts w:ascii="Arial" w:hAnsi="Arial" w:cs="Arial"/>
          <w:i/>
          <w:sz w:val="20"/>
          <w:szCs w:val="20"/>
          <w:lang w:val="pt-BR"/>
        </w:rPr>
        <w:t>criterios</w:t>
      </w:r>
      <w:proofErr w:type="spellEnd"/>
      <w:r w:rsidRPr="00D46D24">
        <w:rPr>
          <w:rFonts w:ascii="Arial" w:hAnsi="Arial" w:cs="Arial"/>
          <w:i/>
          <w:sz w:val="20"/>
          <w:szCs w:val="20"/>
          <w:lang w:val="pt-BR"/>
        </w:rPr>
        <w:t xml:space="preserve"> para </w:t>
      </w:r>
      <w:proofErr w:type="spellStart"/>
      <w:r w:rsidRPr="00D46D24">
        <w:rPr>
          <w:rFonts w:ascii="Arial" w:hAnsi="Arial" w:cs="Arial"/>
          <w:i/>
          <w:sz w:val="20"/>
          <w:szCs w:val="20"/>
          <w:lang w:val="pt-BR"/>
        </w:rPr>
        <w:t>clasificar</w:t>
      </w:r>
      <w:proofErr w:type="spellEnd"/>
      <w:r w:rsidRPr="00D46D24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D46D24">
        <w:rPr>
          <w:rFonts w:ascii="Arial" w:hAnsi="Arial" w:cs="Arial"/>
          <w:i/>
          <w:sz w:val="20"/>
          <w:szCs w:val="20"/>
          <w:lang w:val="pt-BR"/>
        </w:rPr>
        <w:t>totales</w:t>
      </w:r>
      <w:proofErr w:type="spellEnd"/>
      <w:r w:rsidRPr="00D46D24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D46D24">
        <w:rPr>
          <w:rFonts w:ascii="Arial" w:hAnsi="Arial" w:cs="Arial"/>
          <w:i/>
          <w:sz w:val="20"/>
          <w:szCs w:val="20"/>
          <w:lang w:val="pt-BR"/>
        </w:rPr>
        <w:t>mensuales</w:t>
      </w:r>
      <w:proofErr w:type="spellEnd"/>
      <w:r w:rsidRPr="00D46D24">
        <w:rPr>
          <w:rFonts w:ascii="Arial" w:hAnsi="Arial" w:cs="Arial"/>
          <w:i/>
          <w:sz w:val="20"/>
          <w:szCs w:val="20"/>
          <w:lang w:val="pt-BR"/>
        </w:rPr>
        <w:t xml:space="preserve"> de </w:t>
      </w:r>
      <w:proofErr w:type="spellStart"/>
      <w:r w:rsidRPr="00D46D24">
        <w:rPr>
          <w:rFonts w:ascii="Arial" w:hAnsi="Arial" w:cs="Arial"/>
          <w:i/>
          <w:sz w:val="20"/>
          <w:szCs w:val="20"/>
          <w:lang w:val="pt-BR"/>
        </w:rPr>
        <w:t>precipitación</w:t>
      </w:r>
      <w:proofErr w:type="spellEnd"/>
      <w:r w:rsidRPr="00D46D24">
        <w:rPr>
          <w:rFonts w:ascii="Arial" w:hAnsi="Arial" w:cs="Arial"/>
          <w:i/>
          <w:sz w:val="20"/>
          <w:szCs w:val="20"/>
          <w:lang w:val="pt-BR"/>
        </w:rPr>
        <w:t xml:space="preserve"> aplicados a series de República Argentina</w:t>
      </w:r>
      <w:r w:rsidRPr="00D46D24">
        <w:rPr>
          <w:rFonts w:ascii="Arial" w:hAnsi="Arial" w:cs="Arial"/>
          <w:sz w:val="20"/>
          <w:szCs w:val="20"/>
          <w:lang w:val="pt-BR"/>
        </w:rPr>
        <w:t xml:space="preserve">. </w:t>
      </w:r>
      <w:r w:rsidRPr="00D46D24">
        <w:rPr>
          <w:rFonts w:ascii="Arial" w:hAnsi="Arial" w:cs="Arial"/>
          <w:sz w:val="20"/>
          <w:szCs w:val="20"/>
        </w:rPr>
        <w:t xml:space="preserve">Meteorología. Centro Argentino de Meteorólogos. </w:t>
      </w:r>
      <w:proofErr w:type="spellStart"/>
      <w:r w:rsidRPr="00D46D24">
        <w:rPr>
          <w:rFonts w:ascii="Arial" w:hAnsi="Arial" w:cs="Arial"/>
          <w:sz w:val="20"/>
          <w:szCs w:val="20"/>
        </w:rPr>
        <w:t>Vol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 II Nº 1, 2 y 3. Buenos Aires.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  <w:r w:rsidRPr="00D46D24">
        <w:rPr>
          <w:rFonts w:ascii="Arial" w:eastAsia="MinionPro-Regular" w:hAnsi="Arial" w:cs="Arial"/>
          <w:sz w:val="20"/>
          <w:szCs w:val="20"/>
        </w:rPr>
        <w:t xml:space="preserve">Contreras, F. I. 2015. El impacto ambiental del crecimiento espacial de la ciudad de corrientes sobre lagunas periurbanas. </w:t>
      </w:r>
      <w:r w:rsidRPr="00D46D24">
        <w:rPr>
          <w:rFonts w:ascii="Arial" w:eastAsia="MinionPro-Regular" w:hAnsi="Arial" w:cs="Arial"/>
          <w:i/>
          <w:sz w:val="20"/>
          <w:szCs w:val="20"/>
        </w:rPr>
        <w:t>Boletín Geográfico</w:t>
      </w:r>
      <w:r w:rsidRPr="00D46D24">
        <w:rPr>
          <w:rFonts w:ascii="Arial" w:eastAsia="MinionPro-Regular" w:hAnsi="Arial" w:cs="Arial"/>
          <w:sz w:val="20"/>
          <w:szCs w:val="20"/>
        </w:rPr>
        <w:t xml:space="preserve">, </w:t>
      </w:r>
      <w:r w:rsidRPr="00D46D24">
        <w:rPr>
          <w:rFonts w:ascii="Arial" w:eastAsia="MinionPro-Regular" w:hAnsi="Arial" w:cs="Arial"/>
          <w:i/>
          <w:sz w:val="20"/>
          <w:szCs w:val="20"/>
        </w:rPr>
        <w:t>37</w:t>
      </w:r>
      <w:r w:rsidRPr="00D46D24">
        <w:rPr>
          <w:rFonts w:ascii="Arial" w:eastAsia="MinionPro-Regular" w:hAnsi="Arial" w:cs="Arial"/>
          <w:sz w:val="20"/>
          <w:szCs w:val="20"/>
        </w:rPr>
        <w:t xml:space="preserve">, 29–42. 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pt-BR"/>
        </w:rPr>
      </w:pPr>
      <w:r w:rsidRPr="00D46D24">
        <w:rPr>
          <w:rFonts w:ascii="Arial" w:eastAsia="MinionPro-Regular" w:hAnsi="Arial" w:cs="Arial"/>
          <w:sz w:val="20"/>
          <w:szCs w:val="20"/>
        </w:rPr>
        <w:t xml:space="preserve">Contreras, F. I. &amp; Contreras, S. A. (2017). La Incidencia de la Pendiente en la Distribución de las Morfologías de las Lagunas sobre Lomadas Arenosas (Corrientes, Argentina). </w:t>
      </w:r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 xml:space="preserve">Anuário do Instituto de </w:t>
      </w:r>
      <w:proofErr w:type="spellStart"/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>Geociencias</w:t>
      </w:r>
      <w:proofErr w:type="spellEnd"/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 </w:t>
      </w:r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 xml:space="preserve">– </w:t>
      </w:r>
      <w:proofErr w:type="gramStart"/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>UFRJ ,</w:t>
      </w:r>
      <w:proofErr w:type="gramEnd"/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 xml:space="preserve"> 40</w:t>
      </w:r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(1), 15-25. 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Contreras, F. I. &amp; Paira, A. R. (2016). </w:t>
      </w:r>
      <w:r w:rsidRPr="00D46D24">
        <w:rPr>
          <w:rFonts w:ascii="Arial" w:eastAsia="MinionPro-Regular" w:hAnsi="Arial" w:cs="Arial"/>
          <w:sz w:val="20"/>
          <w:szCs w:val="20"/>
        </w:rPr>
        <w:t xml:space="preserve">Aplicación del “índice de cambio” a las variaciones morfométricas de las lagunas de lomadas arenosas. El caso de Bella Vista (Corrientes, Argentina). </w:t>
      </w:r>
      <w:r w:rsidRPr="00D46D24">
        <w:rPr>
          <w:rFonts w:ascii="Arial" w:eastAsia="MinionPro-Regular" w:hAnsi="Arial" w:cs="Arial"/>
          <w:i/>
          <w:sz w:val="20"/>
          <w:szCs w:val="20"/>
        </w:rPr>
        <w:t>Revista de Geografía</w:t>
      </w:r>
      <w:r w:rsidRPr="00D46D24">
        <w:rPr>
          <w:rFonts w:ascii="Arial" w:eastAsia="MinionPro-Regular" w:hAnsi="Arial" w:cs="Arial"/>
          <w:sz w:val="20"/>
          <w:szCs w:val="20"/>
        </w:rPr>
        <w:t xml:space="preserve">, </w:t>
      </w:r>
      <w:r w:rsidRPr="00D46D24">
        <w:rPr>
          <w:rFonts w:ascii="Arial" w:eastAsia="MinionPro-Regular" w:hAnsi="Arial" w:cs="Arial"/>
          <w:i/>
          <w:sz w:val="20"/>
          <w:szCs w:val="20"/>
        </w:rPr>
        <w:t>21</w:t>
      </w:r>
      <w:r w:rsidRPr="00D46D24">
        <w:rPr>
          <w:rFonts w:ascii="Arial" w:eastAsia="MinionPro-Regular" w:hAnsi="Arial" w:cs="Arial"/>
          <w:sz w:val="20"/>
          <w:szCs w:val="20"/>
        </w:rPr>
        <w:t xml:space="preserve">, 31-38. 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  <w:r w:rsidRPr="00D46D24">
        <w:rPr>
          <w:rFonts w:ascii="Arial" w:eastAsia="MinionPro-Regular" w:hAnsi="Arial" w:cs="Arial"/>
          <w:sz w:val="20"/>
          <w:szCs w:val="20"/>
        </w:rPr>
        <w:lastRenderedPageBreak/>
        <w:t xml:space="preserve">Contreras, F. I. y </w:t>
      </w:r>
      <w:proofErr w:type="spellStart"/>
      <w:r w:rsidRPr="00D46D24">
        <w:rPr>
          <w:rFonts w:ascii="Arial" w:eastAsia="MinionPro-Regular" w:hAnsi="Arial" w:cs="Arial"/>
          <w:sz w:val="20"/>
          <w:szCs w:val="20"/>
        </w:rPr>
        <w:t>Fantín</w:t>
      </w:r>
      <w:proofErr w:type="spellEnd"/>
      <w:r w:rsidRPr="00D46D24">
        <w:rPr>
          <w:rFonts w:ascii="Arial" w:eastAsia="MinionPro-Regular" w:hAnsi="Arial" w:cs="Arial"/>
          <w:sz w:val="20"/>
          <w:szCs w:val="20"/>
        </w:rPr>
        <w:t xml:space="preserve">, M. A. (2015). El riesgo de la población a inundaciones por lluvias como consecuencia de la dinámica de expansión urbana sobre paisajes anegadizos. El caso de la ciudad de Corrientes (Argentina). </w:t>
      </w:r>
      <w:r w:rsidRPr="00D46D24">
        <w:rPr>
          <w:rFonts w:ascii="Arial" w:eastAsia="MinionPro-Regular" w:hAnsi="Arial" w:cs="Arial"/>
          <w:i/>
          <w:sz w:val="20"/>
          <w:szCs w:val="20"/>
        </w:rPr>
        <w:t>Folia Histórica del Nordeste</w:t>
      </w:r>
      <w:r w:rsidRPr="00D46D24">
        <w:rPr>
          <w:rFonts w:ascii="Arial" w:eastAsia="MinionPro-Regular" w:hAnsi="Arial" w:cs="Arial"/>
          <w:sz w:val="20"/>
          <w:szCs w:val="20"/>
        </w:rPr>
        <w:t xml:space="preserve">, </w:t>
      </w:r>
      <w:r w:rsidRPr="00D46D24">
        <w:rPr>
          <w:rFonts w:ascii="Arial" w:eastAsia="MinionPro-Regular" w:hAnsi="Arial" w:cs="Arial"/>
          <w:i/>
          <w:sz w:val="20"/>
          <w:szCs w:val="20"/>
        </w:rPr>
        <w:t>23</w:t>
      </w:r>
      <w:r w:rsidRPr="00D46D24">
        <w:rPr>
          <w:rFonts w:ascii="Arial" w:eastAsia="MinionPro-Regular" w:hAnsi="Arial" w:cs="Arial"/>
          <w:sz w:val="20"/>
          <w:szCs w:val="20"/>
        </w:rPr>
        <w:t>, 97–112.</w:t>
      </w:r>
    </w:p>
    <w:p w:rsidR="00D46D24" w:rsidRPr="00D46D24" w:rsidRDefault="00D46D24" w:rsidP="00D46D24">
      <w:pPr>
        <w:pStyle w:val="CorpoResumo-Finisterra"/>
        <w:ind w:left="284" w:hanging="284"/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</w:pP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Costamagna, I., Halac, S. R., Ruiz, M., &amp; Piovano, E. L. (2019). 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>Forzantes ambientales intervinientes en la dinámica trófica de Laguna del Plata (Córdoba).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s-AR"/>
        </w:rPr>
        <w:t>Revista de la Facultad de Ciencias Exactas, Físicas y Naturales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>,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s-AR"/>
        </w:rPr>
        <w:t>6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>(1), 71.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en-US"/>
        </w:rPr>
      </w:pPr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Davis, M. (1999). </w:t>
      </w:r>
      <w:r w:rsidRPr="00D46D24">
        <w:rPr>
          <w:rFonts w:ascii="Arial" w:eastAsia="MinionPro-Regular" w:hAnsi="Arial" w:cs="Arial"/>
          <w:i/>
          <w:sz w:val="20"/>
          <w:szCs w:val="20"/>
          <w:lang w:val="en-US"/>
        </w:rPr>
        <w:t>Ecology of Fear: Los Angeles and the Imagination of Disaster</w:t>
      </w:r>
      <w:r w:rsidRPr="00D46D24">
        <w:rPr>
          <w:rFonts w:ascii="Arial" w:eastAsia="MinionPro-Regular" w:hAnsi="Arial" w:cs="Arial"/>
          <w:sz w:val="20"/>
          <w:szCs w:val="20"/>
          <w:lang w:val="en-US"/>
        </w:rPr>
        <w:t>. New York: Vintage Books.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eastAsia="MinionPro-Regular" w:hAnsi="Arial" w:cs="Arial"/>
          <w:sz w:val="20"/>
          <w:szCs w:val="20"/>
          <w:lang w:val="en-US"/>
        </w:rPr>
        <w:t>Deo</w:t>
      </w:r>
      <w:proofErr w:type="spellEnd"/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 R C. (2011). On meteorological droughts in tropical Pacific Islands: time-series analysis of observed rainfall using Fiji as a case study. </w:t>
      </w:r>
      <w:r w:rsidRPr="00D46D24">
        <w:rPr>
          <w:rFonts w:ascii="Arial" w:eastAsia="MinionPro-Regular" w:hAnsi="Arial" w:cs="Arial"/>
          <w:i/>
          <w:sz w:val="20"/>
          <w:szCs w:val="20"/>
          <w:lang w:val="en-US"/>
        </w:rPr>
        <w:t>Meteorological Applications</w:t>
      </w:r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, </w:t>
      </w:r>
      <w:r w:rsidRPr="00D46D24">
        <w:rPr>
          <w:rFonts w:ascii="Arial" w:eastAsia="MinionPro-Regular" w:hAnsi="Arial" w:cs="Arial"/>
          <w:i/>
          <w:sz w:val="20"/>
          <w:szCs w:val="20"/>
          <w:lang w:val="en-US"/>
        </w:rPr>
        <w:t>18</w:t>
      </w:r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(2), 171–180.  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Edwards CDC, McKee TB, </w:t>
      </w:r>
      <w:proofErr w:type="spellStart"/>
      <w:r w:rsidRPr="00D46D24">
        <w:rPr>
          <w:rFonts w:ascii="Arial" w:eastAsia="TimesLTStd-Roman" w:hAnsi="Arial" w:cs="Arial"/>
          <w:sz w:val="20"/>
          <w:szCs w:val="20"/>
          <w:lang w:val="en-US"/>
        </w:rPr>
        <w:t>Doesken</w:t>
      </w:r>
      <w:proofErr w:type="spellEnd"/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 NJ &amp; Kleist J. (1997). Historical analysis of drought in the United States. In </w:t>
      </w:r>
      <w:r w:rsidRPr="00D46D24">
        <w:rPr>
          <w:rFonts w:ascii="Arial" w:eastAsia="TimesLTStd-Roman" w:hAnsi="Arial" w:cs="Arial"/>
          <w:i/>
          <w:iCs/>
          <w:sz w:val="20"/>
          <w:szCs w:val="20"/>
          <w:lang w:val="en-US"/>
        </w:rPr>
        <w:t>7th Conference on Climate Variations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, </w:t>
      </w:r>
      <w:r w:rsidRPr="00D46D24">
        <w:rPr>
          <w:rFonts w:ascii="Arial" w:eastAsia="TimesLTStd-Roman" w:hAnsi="Arial" w:cs="Arial"/>
          <w:i/>
          <w:iCs/>
          <w:sz w:val="20"/>
          <w:szCs w:val="20"/>
          <w:lang w:val="en-US"/>
        </w:rPr>
        <w:t>77th AMS Annual Meeting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, </w:t>
      </w:r>
      <w:r w:rsidRPr="00D46D24">
        <w:rPr>
          <w:rFonts w:ascii="Arial" w:eastAsia="TimesLTStd-Roman" w:hAnsi="Arial" w:cs="Arial"/>
          <w:i/>
          <w:iCs/>
          <w:sz w:val="20"/>
          <w:szCs w:val="20"/>
          <w:lang w:val="en-US"/>
        </w:rPr>
        <w:t>27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>.</w:t>
      </w:r>
    </w:p>
    <w:p w:rsidR="00D46D24" w:rsidRPr="00D46D24" w:rsidRDefault="00D46D24" w:rsidP="00D46D24">
      <w:pPr>
        <w:ind w:left="284" w:hanging="284"/>
        <w:jc w:val="both"/>
        <w:rPr>
          <w:rFonts w:ascii="Arial" w:hAnsi="Arial" w:cs="Arial"/>
          <w:sz w:val="20"/>
          <w:szCs w:val="20"/>
          <w:lang w:eastAsia="es-AR"/>
        </w:rPr>
      </w:pPr>
      <w:proofErr w:type="spellStart"/>
      <w:r w:rsidRPr="00D46D24">
        <w:rPr>
          <w:rFonts w:ascii="Arial" w:hAnsi="Arial" w:cs="Arial"/>
          <w:sz w:val="20"/>
          <w:szCs w:val="20"/>
        </w:rPr>
        <w:t>Ferrelli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F., </w:t>
      </w:r>
      <w:proofErr w:type="spellStart"/>
      <w:r w:rsidRPr="00D46D24">
        <w:rPr>
          <w:rFonts w:ascii="Arial" w:hAnsi="Arial" w:cs="Arial"/>
          <w:sz w:val="20"/>
          <w:szCs w:val="20"/>
        </w:rPr>
        <w:t>Bohn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V. &amp; </w:t>
      </w:r>
      <w:proofErr w:type="spellStart"/>
      <w:r w:rsidRPr="00D46D24">
        <w:rPr>
          <w:rFonts w:ascii="Arial" w:hAnsi="Arial" w:cs="Arial"/>
          <w:sz w:val="20"/>
          <w:szCs w:val="20"/>
        </w:rPr>
        <w:t>Piccolo</w:t>
      </w:r>
      <w:proofErr w:type="spellEnd"/>
      <w:r w:rsidRPr="00D46D24">
        <w:rPr>
          <w:rFonts w:ascii="Arial" w:hAnsi="Arial" w:cs="Arial"/>
          <w:sz w:val="20"/>
          <w:szCs w:val="20"/>
        </w:rPr>
        <w:t xml:space="preserve">, M.C. (2012). Variabilidad de la precipitación y ocurrencia de eventos secos en el sudoeste de la provincia de Buenos Aires (Argentina). </w:t>
      </w:r>
      <w:r w:rsidRPr="00D46D24">
        <w:rPr>
          <w:rFonts w:ascii="Arial" w:hAnsi="Arial" w:cs="Arial"/>
          <w:i/>
          <w:sz w:val="20"/>
          <w:szCs w:val="20"/>
        </w:rPr>
        <w:t>IX Jornadas Nacionales de Geografía Física</w:t>
      </w:r>
      <w:r w:rsidRPr="00D46D24">
        <w:rPr>
          <w:rFonts w:ascii="Arial" w:hAnsi="Arial" w:cs="Arial"/>
          <w:sz w:val="20"/>
          <w:szCs w:val="20"/>
        </w:rPr>
        <w:t>, 15- 28.</w:t>
      </w:r>
    </w:p>
    <w:p w:rsidR="00D46D24" w:rsidRPr="00D46D24" w:rsidRDefault="00D46D24" w:rsidP="00D46D24">
      <w:pPr>
        <w:ind w:left="284" w:hanging="284"/>
        <w:jc w:val="both"/>
        <w:rPr>
          <w:rFonts w:ascii="Arial" w:hAnsi="Arial" w:cs="Arial"/>
          <w:sz w:val="20"/>
          <w:szCs w:val="20"/>
          <w:lang w:eastAsia="es-AR"/>
        </w:rPr>
      </w:pPr>
      <w:proofErr w:type="spellStart"/>
      <w:r w:rsidRPr="00D46D24">
        <w:rPr>
          <w:rFonts w:ascii="Arial" w:hAnsi="Arial" w:cs="Arial"/>
          <w:kern w:val="24"/>
          <w:sz w:val="20"/>
          <w:szCs w:val="20"/>
        </w:rPr>
        <w:t>Ferrelli</w:t>
      </w:r>
      <w:proofErr w:type="spellEnd"/>
      <w:r w:rsidRPr="00D46D24">
        <w:rPr>
          <w:rFonts w:ascii="Arial" w:hAnsi="Arial" w:cs="Arial"/>
          <w:kern w:val="24"/>
          <w:sz w:val="20"/>
          <w:szCs w:val="20"/>
        </w:rPr>
        <w:t xml:space="preserve">, F., Bustos, M. L., </w:t>
      </w:r>
      <w:proofErr w:type="spellStart"/>
      <w:r w:rsidRPr="00D46D24">
        <w:rPr>
          <w:rFonts w:ascii="Arial" w:hAnsi="Arial" w:cs="Arial"/>
          <w:kern w:val="24"/>
          <w:sz w:val="20"/>
          <w:szCs w:val="20"/>
        </w:rPr>
        <w:t>Huamantinco</w:t>
      </w:r>
      <w:proofErr w:type="spellEnd"/>
      <w:r w:rsidRPr="00D46D24">
        <w:rPr>
          <w:rFonts w:ascii="Arial" w:hAnsi="Arial" w:cs="Arial"/>
          <w:kern w:val="24"/>
          <w:sz w:val="20"/>
          <w:szCs w:val="20"/>
        </w:rPr>
        <w:t xml:space="preserve"> Cisneros, M. A. &amp; </w:t>
      </w:r>
      <w:proofErr w:type="spellStart"/>
      <w:r w:rsidRPr="00D46D24">
        <w:rPr>
          <w:rFonts w:ascii="Arial" w:hAnsi="Arial" w:cs="Arial"/>
          <w:kern w:val="24"/>
          <w:sz w:val="20"/>
          <w:szCs w:val="20"/>
        </w:rPr>
        <w:t>Piccolo</w:t>
      </w:r>
      <w:proofErr w:type="spellEnd"/>
      <w:r w:rsidRPr="00D46D24">
        <w:rPr>
          <w:rFonts w:ascii="Arial" w:hAnsi="Arial" w:cs="Arial"/>
          <w:kern w:val="24"/>
          <w:sz w:val="20"/>
          <w:szCs w:val="20"/>
        </w:rPr>
        <w:t xml:space="preserve">, M. C. (2015). Utilización de imágenes satelitales para el estudio de la distribución térmica en distintas coberturas del suelo de la ciudad de Bahía Blanca (Argentina). </w:t>
      </w:r>
      <w:r w:rsidRPr="00D46D24">
        <w:rPr>
          <w:rFonts w:ascii="Arial" w:hAnsi="Arial" w:cs="Arial"/>
          <w:i/>
          <w:kern w:val="24"/>
          <w:sz w:val="20"/>
          <w:szCs w:val="20"/>
        </w:rPr>
        <w:t>Revista de Teledetección, 44</w:t>
      </w:r>
      <w:r w:rsidRPr="00D46D24">
        <w:rPr>
          <w:rFonts w:ascii="Arial" w:hAnsi="Arial" w:cs="Arial"/>
          <w:kern w:val="24"/>
          <w:sz w:val="20"/>
          <w:szCs w:val="20"/>
        </w:rPr>
        <w:t xml:space="preserve">, 31-42. </w:t>
      </w:r>
    </w:p>
    <w:p w:rsidR="00D46D24" w:rsidRPr="00D46D24" w:rsidRDefault="00D46D24" w:rsidP="00D46D24">
      <w:pPr>
        <w:ind w:left="284" w:hanging="284"/>
        <w:jc w:val="both"/>
        <w:rPr>
          <w:rFonts w:ascii="Arial" w:hAnsi="Arial" w:cs="Arial"/>
          <w:sz w:val="20"/>
          <w:szCs w:val="20"/>
          <w:lang w:eastAsia="es-AR"/>
        </w:rPr>
      </w:pP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Ferrelli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, F., &amp; Aliaga, V. S. (2016). Variabilidad de las precipitaciones y sus efectos sobre la respuesta espacio-temporal de cuerpos de agua en la región pampeana, Argentina.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HUELLAS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46D2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20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, 242-246.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González-Dávila, R. P., Ventura-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Houle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De la Garza-Requena, F. R., &amp;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Heyer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-Rodríguez, L. (2019). Caracterización fisicoquímica del agua de la laguna La Vega Escondida, Tampico, Tamaulipas-México-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Physicochemical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water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characterization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La Vega Escondida Lake, Tampico, Tamaulipas-México.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Tecnología y ciencias del agua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01-31.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en-US"/>
        </w:rPr>
      </w:pPr>
      <w:r w:rsidRPr="00D46D24">
        <w:rPr>
          <w:rFonts w:ascii="Arial" w:eastAsia="TimesLTStd-Roman" w:hAnsi="Arial" w:cs="Arial"/>
          <w:sz w:val="20"/>
          <w:szCs w:val="20"/>
        </w:rPr>
        <w:t xml:space="preserve">Hayes M, </w:t>
      </w:r>
      <w:proofErr w:type="spellStart"/>
      <w:r w:rsidRPr="00D46D24">
        <w:rPr>
          <w:rFonts w:ascii="Arial" w:eastAsia="TimesLTStd-Roman" w:hAnsi="Arial" w:cs="Arial"/>
          <w:sz w:val="20"/>
          <w:szCs w:val="20"/>
        </w:rPr>
        <w:t>Svoboda</w:t>
      </w:r>
      <w:proofErr w:type="spellEnd"/>
      <w:r w:rsidRPr="00D46D24">
        <w:rPr>
          <w:rFonts w:ascii="Arial" w:eastAsia="TimesLTStd-Roman" w:hAnsi="Arial" w:cs="Arial"/>
          <w:sz w:val="20"/>
          <w:szCs w:val="20"/>
        </w:rPr>
        <w:t xml:space="preserve"> M, Wall N &amp; </w:t>
      </w:r>
      <w:proofErr w:type="spellStart"/>
      <w:r w:rsidRPr="00D46D24">
        <w:rPr>
          <w:rFonts w:ascii="Arial" w:eastAsia="TimesLTStd-Roman" w:hAnsi="Arial" w:cs="Arial"/>
          <w:sz w:val="20"/>
          <w:szCs w:val="20"/>
        </w:rPr>
        <w:t>Widhalm</w:t>
      </w:r>
      <w:proofErr w:type="spellEnd"/>
      <w:r w:rsidRPr="00D46D24">
        <w:rPr>
          <w:rFonts w:ascii="Arial" w:eastAsia="TimesLTStd-Roman" w:hAnsi="Arial" w:cs="Arial"/>
          <w:sz w:val="20"/>
          <w:szCs w:val="20"/>
        </w:rPr>
        <w:t xml:space="preserve"> M. (2011). 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The Lincoln declaration on drought indices: universal meteorological drought index recommended. </w:t>
      </w:r>
      <w:r w:rsidRPr="00D46D24">
        <w:rPr>
          <w:rFonts w:ascii="Arial" w:eastAsia="TimesLTStd-Roman" w:hAnsi="Arial" w:cs="Arial"/>
          <w:i/>
          <w:iCs/>
          <w:sz w:val="20"/>
          <w:szCs w:val="20"/>
          <w:lang w:val="en-US"/>
        </w:rPr>
        <w:t xml:space="preserve">Bull. Am. </w:t>
      </w:r>
      <w:proofErr w:type="spellStart"/>
      <w:r w:rsidRPr="00D46D24">
        <w:rPr>
          <w:rFonts w:ascii="Arial" w:eastAsia="TimesLTStd-Roman" w:hAnsi="Arial" w:cs="Arial"/>
          <w:i/>
          <w:iCs/>
          <w:sz w:val="20"/>
          <w:szCs w:val="20"/>
          <w:lang w:val="en-US"/>
        </w:rPr>
        <w:t>Meteorol</w:t>
      </w:r>
      <w:proofErr w:type="spellEnd"/>
      <w:r w:rsidRPr="00D46D24">
        <w:rPr>
          <w:rFonts w:ascii="Arial" w:eastAsia="TimesLTStd-Roman" w:hAnsi="Arial" w:cs="Arial"/>
          <w:i/>
          <w:iCs/>
          <w:sz w:val="20"/>
          <w:szCs w:val="20"/>
          <w:lang w:val="en-US"/>
        </w:rPr>
        <w:t xml:space="preserve">. Soc., </w:t>
      </w:r>
      <w:r w:rsidRPr="00D46D24">
        <w:rPr>
          <w:rFonts w:ascii="Arial" w:eastAsia="TimesLTStd-Roman" w:hAnsi="Arial" w:cs="Arial"/>
          <w:bCs/>
          <w:i/>
          <w:sz w:val="20"/>
          <w:szCs w:val="20"/>
          <w:lang w:val="en-US"/>
        </w:rPr>
        <w:t>92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>(4), 485.</w:t>
      </w:r>
    </w:p>
    <w:p w:rsidR="00D46D24" w:rsidRPr="00D46D24" w:rsidRDefault="00D46D24" w:rsidP="00D46D2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Hutchinson, G.E. (1957). </w:t>
      </w:r>
      <w:r w:rsidRPr="00D46D24">
        <w:rPr>
          <w:rFonts w:ascii="Arial" w:hAnsi="Arial" w:cs="Arial"/>
          <w:i/>
          <w:color w:val="222222"/>
          <w:sz w:val="20"/>
          <w:szCs w:val="20"/>
          <w:shd w:val="clear" w:color="auto" w:fill="FFFFFF"/>
          <w:lang w:val="en-US"/>
        </w:rPr>
        <w:t>A Treatise on Limnology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Geography Physics.</w:t>
      </w:r>
      <w:r w:rsidRPr="00D46D24">
        <w:rPr>
          <w:rFonts w:ascii="Arial" w:hAnsi="Arial" w:cs="Arial"/>
          <w:sz w:val="20"/>
          <w:szCs w:val="20"/>
          <w:lang w:val="en-US"/>
        </w:rPr>
        <w:t> 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Vol. 1, Chemistry New York: John Wiley &amp; Sons, Inc</w:t>
      </w:r>
      <w:r w:rsidRPr="00D46D24">
        <w:rPr>
          <w:rFonts w:ascii="Arial" w:hAnsi="Arial" w:cs="Arial"/>
          <w:i/>
          <w:color w:val="222222"/>
          <w:sz w:val="20"/>
          <w:szCs w:val="20"/>
          <w:shd w:val="clear" w:color="auto" w:fill="FFFFFF"/>
          <w:lang w:val="en-US"/>
        </w:rPr>
        <w:t>.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en-US"/>
        </w:rPr>
      </w:pPr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McKee T. B., </w:t>
      </w:r>
      <w:proofErr w:type="spellStart"/>
      <w:r w:rsidRPr="00D46D24">
        <w:rPr>
          <w:rFonts w:ascii="Arial" w:eastAsia="MinionPro-Regular" w:hAnsi="Arial" w:cs="Arial"/>
          <w:sz w:val="20"/>
          <w:szCs w:val="20"/>
          <w:lang w:val="en-US"/>
        </w:rPr>
        <w:t>Doesken</w:t>
      </w:r>
      <w:proofErr w:type="spellEnd"/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, N. J. &amp; Kleist, J. (1993). The relationship of drought frequency and duration to time scales. In: </w:t>
      </w:r>
      <w:r w:rsidRPr="00D46D24">
        <w:rPr>
          <w:rFonts w:ascii="Arial" w:eastAsia="MinionPro-Regular" w:hAnsi="Arial" w:cs="Arial"/>
          <w:i/>
          <w:sz w:val="20"/>
          <w:szCs w:val="20"/>
          <w:lang w:val="en-US"/>
        </w:rPr>
        <w:t>Proceedings of the 8th Conference on Applied Climatology</w:t>
      </w:r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: </w:t>
      </w:r>
      <w:r w:rsidRPr="00D46D24">
        <w:rPr>
          <w:rFonts w:ascii="Arial" w:eastAsia="MinionPro-Regular" w:hAnsi="Arial" w:cs="Arial"/>
          <w:i/>
          <w:sz w:val="20"/>
          <w:szCs w:val="20"/>
          <w:lang w:val="en-US"/>
        </w:rPr>
        <w:t>American Meteorological Society</w:t>
      </w:r>
      <w:r w:rsidRPr="00D46D24">
        <w:rPr>
          <w:rFonts w:ascii="Arial" w:eastAsia="MinionPro-Regular" w:hAnsi="Arial" w:cs="Arial"/>
          <w:sz w:val="20"/>
          <w:szCs w:val="20"/>
          <w:lang w:val="en-US"/>
        </w:rPr>
        <w:t>, (179–184). Anaheim, CA.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Moreiras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J. L. K., &amp;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Ibor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R. F. (2018). La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política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comercial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europea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ICE, </w:t>
      </w:r>
      <w:proofErr w:type="spellStart"/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Revista</w:t>
      </w:r>
      <w:proofErr w:type="spellEnd"/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Economía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(903), 111-126.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  <w:proofErr w:type="spellStart"/>
      <w:r w:rsidRPr="00D46D24">
        <w:rPr>
          <w:rFonts w:ascii="Arial" w:eastAsia="TimesLTStd-Roman" w:hAnsi="Arial" w:cs="Arial"/>
          <w:sz w:val="20"/>
          <w:szCs w:val="20"/>
          <w:lang w:val="en-US"/>
        </w:rPr>
        <w:t>Penalba</w:t>
      </w:r>
      <w:proofErr w:type="spellEnd"/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, O.C. &amp; Rivera J A. (2016). Regional aspects of future precipitation and meteorological drought characteristics over Southern South America projected by a CMIP5 multi-model ensemble. </w:t>
      </w:r>
      <w:proofErr w:type="spellStart"/>
      <w:r w:rsidRPr="00D46D24">
        <w:rPr>
          <w:rFonts w:ascii="Arial" w:eastAsia="TimesLTStd-Roman" w:hAnsi="Arial" w:cs="Arial"/>
          <w:i/>
          <w:iCs/>
          <w:sz w:val="20"/>
          <w:szCs w:val="20"/>
        </w:rPr>
        <w:t>Int</w:t>
      </w:r>
      <w:proofErr w:type="spellEnd"/>
      <w:r w:rsidRPr="00D46D24">
        <w:rPr>
          <w:rFonts w:ascii="Arial" w:eastAsia="TimesLTStd-Roman" w:hAnsi="Arial" w:cs="Arial"/>
          <w:i/>
          <w:iCs/>
          <w:sz w:val="20"/>
          <w:szCs w:val="20"/>
        </w:rPr>
        <w:t xml:space="preserve">. J. </w:t>
      </w:r>
      <w:proofErr w:type="spellStart"/>
      <w:r w:rsidRPr="00D46D24">
        <w:rPr>
          <w:rFonts w:ascii="Arial" w:eastAsia="TimesLTStd-Roman" w:hAnsi="Arial" w:cs="Arial"/>
          <w:i/>
          <w:iCs/>
          <w:sz w:val="20"/>
          <w:szCs w:val="20"/>
        </w:rPr>
        <w:t>Climatol</w:t>
      </w:r>
      <w:proofErr w:type="spellEnd"/>
      <w:r w:rsidRPr="00D46D24">
        <w:rPr>
          <w:rFonts w:ascii="Arial" w:eastAsia="TimesLTStd-Roman" w:hAnsi="Arial" w:cs="Arial"/>
          <w:i/>
          <w:iCs/>
          <w:sz w:val="20"/>
          <w:szCs w:val="20"/>
        </w:rPr>
        <w:t xml:space="preserve">. </w:t>
      </w:r>
      <w:r w:rsidRPr="00D46D24">
        <w:rPr>
          <w:rFonts w:ascii="Arial" w:eastAsia="TimesLTStd-Roman" w:hAnsi="Arial" w:cs="Arial"/>
          <w:bCs/>
          <w:sz w:val="20"/>
          <w:szCs w:val="20"/>
        </w:rPr>
        <w:t>36</w:t>
      </w:r>
      <w:r w:rsidRPr="00D46D24">
        <w:rPr>
          <w:rFonts w:ascii="Arial" w:eastAsia="TimesLTStd-Roman" w:hAnsi="Arial" w:cs="Arial"/>
          <w:sz w:val="20"/>
          <w:szCs w:val="20"/>
        </w:rPr>
        <w:t xml:space="preserve">(2): 974–986, </w:t>
      </w:r>
      <w:proofErr w:type="spellStart"/>
      <w:r w:rsidRPr="00D46D24">
        <w:rPr>
          <w:rFonts w:ascii="Arial" w:eastAsia="TimesLTStd-Roman" w:hAnsi="Arial" w:cs="Arial"/>
          <w:sz w:val="20"/>
          <w:szCs w:val="20"/>
        </w:rPr>
        <w:t>doi</w:t>
      </w:r>
      <w:proofErr w:type="spellEnd"/>
      <w:r w:rsidRPr="00D46D24">
        <w:rPr>
          <w:rFonts w:ascii="Arial" w:eastAsia="TimesLTStd-Roman" w:hAnsi="Arial" w:cs="Arial"/>
          <w:sz w:val="20"/>
          <w:szCs w:val="20"/>
        </w:rPr>
        <w:t>: 10.1002/joc.4398.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  <w:r w:rsidRPr="00D46D24">
        <w:rPr>
          <w:rFonts w:ascii="Arial" w:eastAsia="MinionPro-Regular" w:hAnsi="Arial" w:cs="Arial"/>
          <w:sz w:val="20"/>
          <w:szCs w:val="20"/>
        </w:rPr>
        <w:t xml:space="preserve">Ríos, D. M. (2017). Aguas turbias: los nuevos cuerpos de agua de las urbanizaciones cerradas de Buenos Aires. </w:t>
      </w:r>
      <w:r w:rsidRPr="00D46D24">
        <w:rPr>
          <w:rFonts w:ascii="Arial" w:eastAsia="MinionPro-Regular" w:hAnsi="Arial" w:cs="Arial"/>
          <w:i/>
          <w:sz w:val="20"/>
          <w:szCs w:val="20"/>
        </w:rPr>
        <w:t>Cuadernos de Geografía: Revista Colombiana de Geografía</w:t>
      </w:r>
      <w:r w:rsidRPr="00D46D24">
        <w:rPr>
          <w:rFonts w:ascii="Arial" w:eastAsia="MinionPro-Regular" w:hAnsi="Arial" w:cs="Arial"/>
          <w:sz w:val="20"/>
          <w:szCs w:val="20"/>
        </w:rPr>
        <w:t xml:space="preserve"> 26 (1): 201-219. </w:t>
      </w:r>
      <w:proofErr w:type="spellStart"/>
      <w:proofErr w:type="gramStart"/>
      <w:r w:rsidRPr="00D46D24">
        <w:rPr>
          <w:rFonts w:ascii="Arial" w:eastAsia="MinionPro-Regular" w:hAnsi="Arial" w:cs="Arial"/>
          <w:sz w:val="20"/>
          <w:szCs w:val="20"/>
        </w:rPr>
        <w:t>doi</w:t>
      </w:r>
      <w:proofErr w:type="spellEnd"/>
      <w:proofErr w:type="gramEnd"/>
      <w:r w:rsidRPr="00D46D24">
        <w:rPr>
          <w:rFonts w:ascii="Arial" w:eastAsia="MinionPro-Regular" w:hAnsi="Arial" w:cs="Arial"/>
          <w:sz w:val="20"/>
          <w:szCs w:val="20"/>
        </w:rPr>
        <w:t xml:space="preserve">: 10.15446/rcdg.v26n1. 53846. 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Specchiulli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Renzi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Scirocco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Cilenti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Florio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Breber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 &amp;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>Bastianoni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(2010). 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Comparative study based on sediment characteristics and </w:t>
      </w:r>
      <w:proofErr w:type="spellStart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macrobenthic</w:t>
      </w:r>
      <w:proofErr w:type="spellEnd"/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communities in two Italian lagoons.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Environmental Monitoring and Assessment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r w:rsidRPr="00D46D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160</w:t>
      </w:r>
      <w:r w:rsidRPr="00D46D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1-4, 237-256.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</w:rPr>
      </w:pPr>
      <w:proofErr w:type="spellStart"/>
      <w:r w:rsidRPr="00D46D24">
        <w:rPr>
          <w:rFonts w:ascii="Arial" w:eastAsia="TimesLTStd-Roman" w:hAnsi="Arial" w:cs="Arial"/>
          <w:sz w:val="20"/>
          <w:szCs w:val="20"/>
          <w:lang w:val="en-US"/>
        </w:rPr>
        <w:lastRenderedPageBreak/>
        <w:t>Strzepek</w:t>
      </w:r>
      <w:proofErr w:type="spellEnd"/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, K., </w:t>
      </w:r>
      <w:proofErr w:type="spellStart"/>
      <w:r w:rsidRPr="00D46D24">
        <w:rPr>
          <w:rFonts w:ascii="Arial" w:eastAsia="TimesLTStd-Roman" w:hAnsi="Arial" w:cs="Arial"/>
          <w:sz w:val="20"/>
          <w:szCs w:val="20"/>
          <w:lang w:val="en-US"/>
        </w:rPr>
        <w:t>Yohe</w:t>
      </w:r>
      <w:proofErr w:type="spellEnd"/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, G., Neumann, J. &amp; Boehlert, B. (2010). Characterizing changes in drought risk for the United States from climate change. </w:t>
      </w:r>
      <w:proofErr w:type="spellStart"/>
      <w:r w:rsidRPr="00D46D24">
        <w:rPr>
          <w:rFonts w:ascii="Arial" w:eastAsia="TimesLTStd-Roman" w:hAnsi="Arial" w:cs="Arial"/>
          <w:i/>
          <w:iCs/>
          <w:sz w:val="20"/>
          <w:szCs w:val="20"/>
        </w:rPr>
        <w:t>Environ</w:t>
      </w:r>
      <w:proofErr w:type="spellEnd"/>
      <w:r w:rsidRPr="00D46D24">
        <w:rPr>
          <w:rFonts w:ascii="Arial" w:eastAsia="TimesLTStd-Roman" w:hAnsi="Arial" w:cs="Arial"/>
          <w:i/>
          <w:iCs/>
          <w:sz w:val="20"/>
          <w:szCs w:val="20"/>
        </w:rPr>
        <w:t xml:space="preserve">. Res. </w:t>
      </w:r>
      <w:proofErr w:type="spellStart"/>
      <w:r w:rsidRPr="00D46D24">
        <w:rPr>
          <w:rFonts w:ascii="Arial" w:eastAsia="TimesLTStd-Roman" w:hAnsi="Arial" w:cs="Arial"/>
          <w:i/>
          <w:iCs/>
          <w:sz w:val="20"/>
          <w:szCs w:val="20"/>
        </w:rPr>
        <w:t>Lett</w:t>
      </w:r>
      <w:proofErr w:type="spellEnd"/>
      <w:r w:rsidRPr="00D46D24">
        <w:rPr>
          <w:rFonts w:ascii="Arial" w:eastAsia="TimesLTStd-Roman" w:hAnsi="Arial" w:cs="Arial"/>
          <w:i/>
          <w:iCs/>
          <w:sz w:val="20"/>
          <w:szCs w:val="20"/>
        </w:rPr>
        <w:t xml:space="preserve">. </w:t>
      </w:r>
      <w:r w:rsidRPr="00D46D24">
        <w:rPr>
          <w:rFonts w:ascii="Arial" w:eastAsia="TimesLTStd-Roman" w:hAnsi="Arial" w:cs="Arial"/>
          <w:bCs/>
          <w:sz w:val="20"/>
          <w:szCs w:val="20"/>
        </w:rPr>
        <w:t>5</w:t>
      </w:r>
      <w:r w:rsidRPr="00D46D24">
        <w:rPr>
          <w:rFonts w:ascii="Arial" w:eastAsia="TimesLTStd-Roman" w:hAnsi="Arial" w:cs="Arial"/>
          <w:sz w:val="20"/>
          <w:szCs w:val="20"/>
        </w:rPr>
        <w:t xml:space="preserve">(4): 044012, </w:t>
      </w:r>
      <w:proofErr w:type="spellStart"/>
      <w:r w:rsidRPr="00D46D24">
        <w:rPr>
          <w:rFonts w:ascii="Arial" w:eastAsia="TimesLTStd-Roman" w:hAnsi="Arial" w:cs="Arial"/>
          <w:sz w:val="20"/>
          <w:szCs w:val="20"/>
        </w:rPr>
        <w:t>doi</w:t>
      </w:r>
      <w:proofErr w:type="spellEnd"/>
      <w:r w:rsidRPr="00D46D24">
        <w:rPr>
          <w:rFonts w:ascii="Arial" w:eastAsia="TimesLTStd-Roman" w:hAnsi="Arial" w:cs="Arial"/>
          <w:sz w:val="20"/>
          <w:szCs w:val="20"/>
        </w:rPr>
        <w:t>: 10.1088/1748-9326/5/4/044012.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TimesLTStd-Roman" w:hAnsi="Arial" w:cs="Arial"/>
          <w:color w:val="000000" w:themeColor="text1"/>
          <w:sz w:val="20"/>
          <w:szCs w:val="20"/>
          <w:lang w:val="pt-BR"/>
        </w:rPr>
      </w:pPr>
      <w:r w:rsidRPr="00D46D24">
        <w:rPr>
          <w:rFonts w:ascii="Arial" w:eastAsia="MinionPro-Regular" w:hAnsi="Arial" w:cs="Arial"/>
          <w:sz w:val="20"/>
          <w:szCs w:val="20"/>
        </w:rPr>
        <w:t xml:space="preserve">Vallejo, A. &amp; Vélez, J. A. (2009). La percepción del riesgo en los procesos de urbanización del territorio. </w:t>
      </w:r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>Letras Verdes</w:t>
      </w:r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, </w:t>
      </w:r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>3</w:t>
      </w:r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, 29–31, </w:t>
      </w:r>
      <w:proofErr w:type="spellStart"/>
      <w:r w:rsidRPr="00D46D24">
        <w:rPr>
          <w:rFonts w:ascii="Arial" w:eastAsia="TimesLTStd-Roman" w:hAnsi="Arial" w:cs="Arial"/>
          <w:color w:val="000000" w:themeColor="text1"/>
          <w:sz w:val="20"/>
          <w:szCs w:val="20"/>
          <w:lang w:val="pt-BR"/>
        </w:rPr>
        <w:t>doi</w:t>
      </w:r>
      <w:proofErr w:type="spellEnd"/>
      <w:r w:rsidRPr="00D46D24">
        <w:rPr>
          <w:rFonts w:ascii="Arial" w:eastAsia="TimesLTStd-Roman" w:hAnsi="Arial" w:cs="Arial"/>
          <w:color w:val="000000" w:themeColor="text1"/>
          <w:sz w:val="20"/>
          <w:szCs w:val="20"/>
          <w:lang w:val="pt-BR"/>
        </w:rPr>
        <w:t xml:space="preserve">: </w:t>
      </w:r>
      <w:hyperlink r:id="rId7" w:history="1">
        <w:r w:rsidRPr="00D46D24">
          <w:rPr>
            <w:rFonts w:ascii="Arial" w:eastAsia="TimesLTStd-Roman" w:hAnsi="Arial" w:cs="Arial"/>
            <w:color w:val="000000" w:themeColor="text1"/>
            <w:sz w:val="20"/>
            <w:szCs w:val="20"/>
            <w:lang w:val="pt-BR"/>
          </w:rPr>
          <w:t>10.17141/letrasverdes.3.2009.833</w:t>
        </w:r>
      </w:hyperlink>
      <w:r w:rsidRPr="00D46D24">
        <w:rPr>
          <w:rFonts w:ascii="Arial" w:eastAsia="TimesLTStd-Roman" w:hAnsi="Arial" w:cs="Arial"/>
          <w:color w:val="000000" w:themeColor="text1"/>
          <w:sz w:val="20"/>
          <w:szCs w:val="20"/>
          <w:lang w:val="pt-BR"/>
        </w:rPr>
        <w:t>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TimesLTStd-Roman" w:hAnsi="Arial" w:cs="Arial"/>
          <w:sz w:val="20"/>
          <w:szCs w:val="20"/>
          <w:lang w:val="en-US"/>
        </w:rPr>
      </w:pPr>
      <w:r w:rsidRPr="00D46D24">
        <w:rPr>
          <w:rFonts w:ascii="Arial" w:eastAsia="TimesLTStd-Roman" w:hAnsi="Arial" w:cs="Arial"/>
          <w:sz w:val="20"/>
          <w:szCs w:val="20"/>
          <w:lang w:val="pt-BR"/>
        </w:rPr>
        <w:t xml:space="preserve">Wang, X. L., Chen, H., Wu, Y., </w:t>
      </w:r>
      <w:proofErr w:type="spellStart"/>
      <w:r w:rsidRPr="00D46D24">
        <w:rPr>
          <w:rFonts w:ascii="Arial" w:eastAsia="TimesLTStd-Roman" w:hAnsi="Arial" w:cs="Arial"/>
          <w:sz w:val="20"/>
          <w:szCs w:val="20"/>
          <w:lang w:val="pt-BR"/>
        </w:rPr>
        <w:t>Feng</w:t>
      </w:r>
      <w:proofErr w:type="spellEnd"/>
      <w:r w:rsidRPr="00D46D24">
        <w:rPr>
          <w:rFonts w:ascii="Arial" w:eastAsia="TimesLTStd-Roman" w:hAnsi="Arial" w:cs="Arial"/>
          <w:sz w:val="20"/>
          <w:szCs w:val="20"/>
          <w:lang w:val="pt-BR"/>
        </w:rPr>
        <w:t xml:space="preserve">, Y. &amp; </w:t>
      </w:r>
      <w:proofErr w:type="spellStart"/>
      <w:r w:rsidRPr="00D46D24">
        <w:rPr>
          <w:rFonts w:ascii="Arial" w:eastAsia="TimesLTStd-Roman" w:hAnsi="Arial" w:cs="Arial"/>
          <w:sz w:val="20"/>
          <w:szCs w:val="20"/>
          <w:lang w:val="pt-BR"/>
        </w:rPr>
        <w:t>Pu</w:t>
      </w:r>
      <w:proofErr w:type="spellEnd"/>
      <w:r w:rsidRPr="00D46D24">
        <w:rPr>
          <w:rFonts w:ascii="Arial" w:eastAsia="TimesLTStd-Roman" w:hAnsi="Arial" w:cs="Arial"/>
          <w:sz w:val="20"/>
          <w:szCs w:val="20"/>
          <w:lang w:val="pt-BR"/>
        </w:rPr>
        <w:t xml:space="preserve">, Q. (2010). 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New techniques for the detection and adjustment of </w:t>
      </w:r>
      <w:proofErr w:type="spellStart"/>
      <w:r w:rsidRPr="00D46D24">
        <w:rPr>
          <w:rFonts w:ascii="Arial" w:eastAsia="TimesLTStd-Roman" w:hAnsi="Arial" w:cs="Arial"/>
          <w:sz w:val="20"/>
          <w:szCs w:val="20"/>
          <w:lang w:val="en-US"/>
        </w:rPr>
        <w:t>shisin</w:t>
      </w:r>
      <w:proofErr w:type="spellEnd"/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 daily precipitation data series. </w:t>
      </w:r>
      <w:r w:rsidRPr="00D46D24">
        <w:rPr>
          <w:rFonts w:ascii="Arial" w:eastAsia="TimesLTStd-Roman" w:hAnsi="Arial" w:cs="Arial"/>
          <w:i/>
          <w:sz w:val="20"/>
          <w:szCs w:val="20"/>
          <w:lang w:val="en-US"/>
        </w:rPr>
        <w:t>Journal of Applied Meteorology and Climatology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 xml:space="preserve">, </w:t>
      </w:r>
      <w:r w:rsidRPr="00D46D24">
        <w:rPr>
          <w:rFonts w:ascii="Arial" w:eastAsia="TimesLTStd-Roman" w:hAnsi="Arial" w:cs="Arial"/>
          <w:i/>
          <w:sz w:val="20"/>
          <w:szCs w:val="20"/>
          <w:lang w:val="en-US"/>
        </w:rPr>
        <w:t>49</w:t>
      </w:r>
      <w:r w:rsidRPr="00D46D24">
        <w:rPr>
          <w:rFonts w:ascii="Arial" w:eastAsia="TimesLTStd-Roman" w:hAnsi="Arial" w:cs="Arial"/>
          <w:sz w:val="20"/>
          <w:szCs w:val="20"/>
          <w:lang w:val="en-US"/>
        </w:rPr>
        <w:t>(12), 2416-2436.</w:t>
      </w:r>
    </w:p>
    <w:p w:rsidR="00D46D24" w:rsidRPr="00D46D24" w:rsidRDefault="00D46D24" w:rsidP="00D46D24">
      <w:pPr>
        <w:autoSpaceDE w:val="0"/>
        <w:autoSpaceDN w:val="0"/>
        <w:adjustRightInd w:val="0"/>
        <w:ind w:left="284" w:hanging="284"/>
        <w:jc w:val="both"/>
        <w:rPr>
          <w:rFonts w:ascii="Arial" w:eastAsia="MinionPro-Regular" w:hAnsi="Arial" w:cs="Arial"/>
          <w:sz w:val="20"/>
          <w:szCs w:val="20"/>
          <w:lang w:val="pt-BR"/>
        </w:rPr>
      </w:pPr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Zhang, X. &amp; Yang, F. (2013). </w:t>
      </w:r>
      <w:proofErr w:type="spellStart"/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>RClimDex</w:t>
      </w:r>
      <w:proofErr w:type="spellEnd"/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 xml:space="preserve"> (1.1) </w:t>
      </w:r>
      <w:proofErr w:type="spellStart"/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>user</w:t>
      </w:r>
      <w:proofErr w:type="spellEnd"/>
      <w:r w:rsidRPr="00D46D24">
        <w:rPr>
          <w:rFonts w:ascii="Arial" w:eastAsia="MinionPro-Regular" w:hAnsi="Arial" w:cs="Arial"/>
          <w:i/>
          <w:sz w:val="20"/>
          <w:szCs w:val="20"/>
          <w:lang w:val="pt-BR"/>
        </w:rPr>
        <w:t xml:space="preserve"> manual</w:t>
      </w:r>
      <w:r w:rsidRPr="00D46D24">
        <w:rPr>
          <w:rFonts w:ascii="Arial" w:eastAsia="MinionPro-Regular" w:hAnsi="Arial" w:cs="Arial"/>
          <w:sz w:val="20"/>
          <w:szCs w:val="20"/>
          <w:lang w:val="pt-BR"/>
        </w:rPr>
        <w:t>. Recuperado de http://cccma.seos. uvic.Ca /ETCCDI/</w:t>
      </w:r>
      <w:proofErr w:type="spellStart"/>
      <w:r w:rsidRPr="00D46D24">
        <w:rPr>
          <w:rFonts w:ascii="Arial" w:eastAsia="MinionPro-Regular" w:hAnsi="Arial" w:cs="Arial"/>
          <w:sz w:val="20"/>
          <w:szCs w:val="20"/>
          <w:lang w:val="pt-BR"/>
        </w:rPr>
        <w:t>so</w:t>
      </w:r>
      <w:proofErr w:type="spellEnd"/>
      <w:r w:rsidRPr="00D46D24">
        <w:rPr>
          <w:rFonts w:ascii="Arial" w:eastAsia="MinionPro-Regular" w:hAnsi="Arial" w:cs="Arial"/>
          <w:sz w:val="20"/>
          <w:szCs w:val="20"/>
        </w:rPr>
        <w:t></w:t>
      </w:r>
      <w:r w:rsidRPr="00D46D24">
        <w:rPr>
          <w:rFonts w:ascii="Arial" w:eastAsia="MinionPro-Regular" w:hAnsi="Arial" w:cs="Arial"/>
          <w:sz w:val="20"/>
          <w:szCs w:val="20"/>
          <w:lang w:val="pt-BR"/>
        </w:rPr>
        <w:t>ware.shtml</w:t>
      </w:r>
    </w:p>
    <w:p w:rsidR="00D46D24" w:rsidRPr="00D46D24" w:rsidRDefault="00D46D24" w:rsidP="00D46D24">
      <w:pPr>
        <w:pStyle w:val="CorpoResumo-Finisterra"/>
        <w:ind w:left="284" w:hanging="284"/>
        <w:rPr>
          <w:rFonts w:ascii="Arial" w:eastAsia="MinionPro-Regular" w:hAnsi="Arial" w:cs="Arial"/>
          <w:sz w:val="20"/>
          <w:szCs w:val="20"/>
          <w:lang w:val="en-US"/>
        </w:rPr>
      </w:pPr>
      <w:proofErr w:type="spellStart"/>
      <w:r w:rsidRPr="00D46D24">
        <w:rPr>
          <w:rFonts w:ascii="Arial" w:eastAsia="MinionPro-Regular" w:hAnsi="Arial" w:cs="Arial"/>
          <w:sz w:val="20"/>
          <w:szCs w:val="20"/>
          <w:lang w:val="pt-BR"/>
        </w:rPr>
        <w:t>Zhou</w:t>
      </w:r>
      <w:proofErr w:type="spellEnd"/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, H., </w:t>
      </w:r>
      <w:proofErr w:type="spellStart"/>
      <w:r w:rsidRPr="00D46D24">
        <w:rPr>
          <w:rFonts w:ascii="Arial" w:eastAsia="MinionPro-Regular" w:hAnsi="Arial" w:cs="Arial"/>
          <w:sz w:val="20"/>
          <w:szCs w:val="20"/>
          <w:lang w:val="pt-BR"/>
        </w:rPr>
        <w:t>Aizen</w:t>
      </w:r>
      <w:proofErr w:type="spellEnd"/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, E. &amp; </w:t>
      </w:r>
      <w:proofErr w:type="spellStart"/>
      <w:r w:rsidRPr="00D46D24">
        <w:rPr>
          <w:rFonts w:ascii="Arial" w:eastAsia="MinionPro-Regular" w:hAnsi="Arial" w:cs="Arial"/>
          <w:sz w:val="20"/>
          <w:szCs w:val="20"/>
          <w:lang w:val="pt-BR"/>
        </w:rPr>
        <w:t>Aizen</w:t>
      </w:r>
      <w:proofErr w:type="spellEnd"/>
      <w:r w:rsidRPr="00D46D24">
        <w:rPr>
          <w:rFonts w:ascii="Arial" w:eastAsia="MinionPro-Regular" w:hAnsi="Arial" w:cs="Arial"/>
          <w:sz w:val="20"/>
          <w:szCs w:val="20"/>
          <w:lang w:val="pt-BR"/>
        </w:rPr>
        <w:t xml:space="preserve">, V.  </w:t>
      </w:r>
      <w:r w:rsidRPr="00D46D24">
        <w:rPr>
          <w:rFonts w:ascii="Arial" w:eastAsia="MinionPro-Regular" w:hAnsi="Arial" w:cs="Arial"/>
          <w:sz w:val="20"/>
          <w:szCs w:val="20"/>
          <w:lang w:val="en-US"/>
        </w:rPr>
        <w:t xml:space="preserve">(2018).  Constructing  a  long-term  monthly  climate  data  set  in  central  Asia. </w:t>
      </w:r>
      <w:r w:rsidRPr="00D46D24">
        <w:rPr>
          <w:rFonts w:ascii="Arial" w:eastAsia="MinionPro-Regular" w:hAnsi="Arial" w:cs="Arial"/>
          <w:i/>
          <w:sz w:val="20"/>
          <w:szCs w:val="20"/>
          <w:lang w:val="en-US"/>
        </w:rPr>
        <w:t>International Journal of Climatology</w:t>
      </w:r>
      <w:r w:rsidRPr="00D46D24">
        <w:rPr>
          <w:rFonts w:ascii="Arial" w:eastAsia="MinionPro-Regular" w:hAnsi="Arial" w:cs="Arial"/>
          <w:sz w:val="20"/>
          <w:szCs w:val="20"/>
          <w:lang w:val="en-US"/>
        </w:rPr>
        <w:t>, 38, 1463-1475</w:t>
      </w:r>
      <w:r w:rsidRPr="00D46D24">
        <w:rPr>
          <w:rFonts w:ascii="Arial" w:eastAsia="TimesLTStd-Roman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46D24">
        <w:rPr>
          <w:rFonts w:ascii="Arial" w:eastAsia="TimesLTStd-Roman" w:hAnsi="Arial" w:cs="Arial"/>
          <w:color w:val="000000" w:themeColor="text1"/>
          <w:sz w:val="20"/>
          <w:szCs w:val="20"/>
          <w:lang w:val="en-US"/>
        </w:rPr>
        <w:t>doi</w:t>
      </w:r>
      <w:proofErr w:type="spellEnd"/>
      <w:r w:rsidRPr="00D46D24">
        <w:rPr>
          <w:rFonts w:ascii="Arial" w:eastAsia="TimesLTStd-Roman" w:hAnsi="Arial" w:cs="Arial"/>
          <w:color w:val="000000" w:themeColor="text1"/>
          <w:sz w:val="20"/>
          <w:szCs w:val="20"/>
          <w:lang w:val="en-US"/>
        </w:rPr>
        <w:t xml:space="preserve">: </w:t>
      </w:r>
      <w:hyperlink r:id="rId8" w:history="1">
        <w:r w:rsidRPr="00D46D24">
          <w:rPr>
            <w:rFonts w:ascii="Arial" w:eastAsia="TimesLTStd-Roman" w:hAnsi="Arial" w:cs="Arial"/>
            <w:color w:val="000000" w:themeColor="text1"/>
            <w:sz w:val="20"/>
            <w:szCs w:val="20"/>
            <w:lang w:val="en-US"/>
          </w:rPr>
          <w:t>10.1002/joc.5259</w:t>
        </w:r>
      </w:hyperlink>
    </w:p>
    <w:p w:rsid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</w:rPr>
      </w:pP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vantGarde Bk BT" w:hAnsi="AvantGarde Bk BT" w:cs="AvantGarde Bk BT"/>
          <w:color w:val="000000"/>
          <w:sz w:val="24"/>
          <w:szCs w:val="24"/>
        </w:rPr>
      </w:pPr>
    </w:p>
    <w:p w:rsid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8"/>
        </w:rPr>
      </w:pPr>
      <w:r w:rsidRPr="00D46D24">
        <w:rPr>
          <w:rFonts w:ascii="Arial" w:hAnsi="Arial" w:cs="Arial"/>
          <w:b/>
          <w:bCs/>
          <w:color w:val="000000"/>
          <w:sz w:val="20"/>
          <w:szCs w:val="28"/>
        </w:rPr>
        <w:t>LA INCIDENCIA DE LAS LOMADAS DE OTUMPA SOBRE EL ESCURRIMIENTO SUPERFICIAL EN LAS PROVINCIAS DE CHACO Y FORMOSA (REP. ARGENTINA)</w:t>
      </w:r>
    </w:p>
    <w:p w:rsid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ANTEZANA, C.; ATAHUACHI, M., ARRÁZOLA, S., FERNÁNDEZ, E. y NAVARRO, G. (2000). “Ecología y biogeografía del género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Prosopis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Mimosaceae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) en Bolivia”.</w:t>
      </w:r>
      <w:r w:rsidRPr="00C6644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Rev. Bol. </w:t>
      </w:r>
      <w:r w:rsidRPr="00C66448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t-BR"/>
        </w:rPr>
        <w:t>Ecol.</w:t>
      </w: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8 (1): 25-36. </w:t>
      </w:r>
      <w:hyperlink r:id="rId9" w:history="1">
        <w:r w:rsidRPr="00C66448">
          <w:rPr>
            <w:rStyle w:val="Hipervnculo"/>
            <w:rFonts w:ascii="Arial" w:hAnsi="Arial" w:cs="Arial"/>
            <w:sz w:val="20"/>
            <w:szCs w:val="20"/>
            <w:lang w:val="pt-BR"/>
          </w:rPr>
          <w:t>http://www.cesip.org.bo/rebeca/index.php/rebeca/article/view/121</w:t>
        </w:r>
      </w:hyperlink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ARGOLLO BAUTISTA, J. e IRIONDO, M. (2008). </w:t>
      </w: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</w:t>
      </w:r>
      <w:r w:rsidRPr="00C6644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Cuaternario de Bolivia y regiones vecinas</w:t>
      </w: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Museo Provincial de Ciencias Naturales "Florentino Ameghino", Santa Fe. 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BIANI, N., VESPRINI, J. y PRADO, D. (2006). “Conocimiento sobre el gran Chaco Argentino en el siglo XX”. En: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Arturi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M. F.,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Frangi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J.L. y Goya J.F. (eds.), </w:t>
      </w:r>
      <w:r w:rsidRPr="00C6644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Ecología y Manejo de los bosques de Argentina</w:t>
      </w: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. Editorial de la Universidad Nacional de La Plata.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CISNEROS, A.B., y MOGLIA, J.G. (2017).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Prosopis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alba, alternativa sustentable para zonas áridas y semiáridas.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CONTRERAS, S.A. (2010).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Quaternary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palaeoenvironmental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reconstruction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based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fossil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imprints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palynological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from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Villa Escolar, Eastern Chaco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plain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Argentina. </w:t>
      </w: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Meeting of the Americas. Eos Trans. AGU, 91 (26), Jt.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Assem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Suppl., Abstract 852866. </w:t>
      </w: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Disponible en: http://www.agu.org/meetings/ja10/ja10-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sessions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/ja10_PP41A.html. 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CONTRERAS, S. y LUTZ, A. (2014). “Primer Registro de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Equisetites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sp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. (</w:t>
      </w:r>
      <w:proofErr w:type="spellStart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>Equisetaceae</w:t>
      </w:r>
      <w:proofErr w:type="spellEnd"/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en Sedimentos Cuaternarios del Río Bermejo (Formosa, Argentina)”. </w:t>
      </w:r>
      <w:r w:rsidRPr="00C66448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Bol. Soc. Argent. Bot.</w:t>
      </w:r>
      <w:r w:rsidRPr="00C664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49 (3): 381-392. </w:t>
      </w:r>
      <w:hyperlink r:id="rId10" w:history="1">
        <w:r w:rsidRPr="00C66448">
          <w:rPr>
            <w:rStyle w:val="Hipervnculo"/>
            <w:rFonts w:ascii="Arial" w:hAnsi="Arial" w:cs="Arial"/>
            <w:sz w:val="20"/>
            <w:szCs w:val="20"/>
            <w:lang w:val="en-US"/>
          </w:rPr>
          <w:t>https://revistas.unc.edu.ar/index.php/BSAB/article/view/9469</w:t>
        </w:r>
      </w:hyperlink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C66448">
        <w:rPr>
          <w:rFonts w:ascii="Arial" w:hAnsi="Arial" w:cs="Arial"/>
          <w:sz w:val="20"/>
          <w:szCs w:val="20"/>
          <w:shd w:val="clear" w:color="auto" w:fill="FFFFFF"/>
        </w:rPr>
        <w:t xml:space="preserve">CONTRERAS, S.A., CONTRERAS, F.I., LUTZ, A.I. y ZUCOL, A.F. (2015). “Contribución al conocimiento florístico del Chaco Oriental, sudeste de la provincia de Formosa, Argentina”. </w:t>
      </w:r>
      <w:r w:rsidRPr="00C66448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Bol. Soc. Argent. Bot.</w:t>
      </w:r>
      <w:r w:rsidRPr="00C6644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50 (4): 531-574. </w:t>
      </w:r>
      <w:hyperlink r:id="rId11" w:history="1">
        <w:r w:rsidRPr="00C66448">
          <w:rPr>
            <w:rStyle w:val="Hipervnculo"/>
            <w:rFonts w:ascii="Arial" w:hAnsi="Arial" w:cs="Arial"/>
            <w:sz w:val="20"/>
            <w:szCs w:val="20"/>
            <w:lang w:val="en-US"/>
          </w:rPr>
          <w:t>https://revistas.unc.edu.ar/index.php/BSAB/article/view/12915</w:t>
        </w:r>
      </w:hyperlink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  <w:lang w:val="en-US"/>
        </w:rPr>
        <w:t xml:space="preserve">DOYLE, F. (1978). “Digital terrain models: an overview”. </w:t>
      </w:r>
      <w:r w:rsidRPr="00C66448">
        <w:rPr>
          <w:rFonts w:ascii="Arial" w:hAnsi="Arial" w:cs="Arial"/>
          <w:i/>
          <w:sz w:val="20"/>
          <w:szCs w:val="20"/>
          <w:lang w:val="en-US"/>
        </w:rPr>
        <w:t>Photogrammetric Engineering and Remote Sensing</w:t>
      </w:r>
      <w:r w:rsidRPr="00C66448">
        <w:rPr>
          <w:rFonts w:ascii="Arial" w:hAnsi="Arial" w:cs="Arial"/>
          <w:sz w:val="20"/>
          <w:szCs w:val="20"/>
          <w:lang w:val="en-US"/>
        </w:rPr>
        <w:t xml:space="preserve">. </w:t>
      </w:r>
      <w:r w:rsidRPr="00C66448">
        <w:rPr>
          <w:rFonts w:ascii="Arial" w:hAnsi="Arial" w:cs="Arial"/>
          <w:sz w:val="20"/>
          <w:szCs w:val="20"/>
        </w:rPr>
        <w:t>44 (12):1481-1485.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FELICÍSIMO, Á. (1999).  </w:t>
      </w:r>
      <w:r w:rsidRPr="00C66448">
        <w:rPr>
          <w:rFonts w:ascii="Arial" w:hAnsi="Arial" w:cs="Arial"/>
          <w:i/>
          <w:sz w:val="20"/>
          <w:szCs w:val="20"/>
        </w:rPr>
        <w:t>Modelos Digitales del Terreno. Introducción y aplicaciones a las ciencias ambientales</w:t>
      </w:r>
      <w:r w:rsidRPr="00C66448">
        <w:rPr>
          <w:rFonts w:ascii="Arial" w:hAnsi="Arial" w:cs="Arial"/>
          <w:sz w:val="20"/>
          <w:szCs w:val="20"/>
        </w:rPr>
        <w:t xml:space="preserve">. Biblioteca de Historia Natural, 3. </w:t>
      </w:r>
      <w:proofErr w:type="spellStart"/>
      <w:r w:rsidRPr="00C66448">
        <w:rPr>
          <w:rFonts w:ascii="Arial" w:hAnsi="Arial" w:cs="Arial"/>
          <w:sz w:val="20"/>
          <w:szCs w:val="20"/>
        </w:rPr>
        <w:t>Pentalfa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Ediciones, Oviedo.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GIMÉNEZ, A.M., RIOS, N. y MOGLIA; J. (1998). “Leño y corteza de </w:t>
      </w:r>
      <w:proofErr w:type="spellStart"/>
      <w:r w:rsidRPr="00C66448">
        <w:rPr>
          <w:rFonts w:ascii="Arial" w:hAnsi="Arial" w:cs="Arial"/>
          <w:sz w:val="20"/>
          <w:szCs w:val="20"/>
        </w:rPr>
        <w:t>Prosopis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alba </w:t>
      </w:r>
      <w:proofErr w:type="spellStart"/>
      <w:r w:rsidRPr="00C66448">
        <w:rPr>
          <w:rFonts w:ascii="Arial" w:hAnsi="Arial" w:cs="Arial"/>
          <w:sz w:val="20"/>
          <w:szCs w:val="20"/>
        </w:rPr>
        <w:t>griseb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., algarrobo blanco, </w:t>
      </w:r>
      <w:proofErr w:type="spellStart"/>
      <w:r w:rsidRPr="00C66448">
        <w:rPr>
          <w:rFonts w:ascii="Arial" w:hAnsi="Arial" w:cs="Arial"/>
          <w:sz w:val="20"/>
          <w:szCs w:val="20"/>
        </w:rPr>
        <w:t>mimosaceae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, en relación a algunas magnitudes </w:t>
      </w:r>
      <w:proofErr w:type="spellStart"/>
      <w:r w:rsidRPr="00C66448">
        <w:rPr>
          <w:rFonts w:ascii="Arial" w:hAnsi="Arial" w:cs="Arial"/>
          <w:sz w:val="20"/>
          <w:szCs w:val="20"/>
        </w:rPr>
        <w:t>dendrométricas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. Universidad Austral de Chile”. </w:t>
      </w:r>
      <w:r w:rsidRPr="00C66448">
        <w:rPr>
          <w:rFonts w:ascii="Arial" w:hAnsi="Arial" w:cs="Arial"/>
          <w:i/>
          <w:sz w:val="20"/>
          <w:szCs w:val="20"/>
        </w:rPr>
        <w:t>Revista Bosque</w:t>
      </w:r>
      <w:r w:rsidRPr="00C66448">
        <w:rPr>
          <w:rFonts w:ascii="Arial" w:hAnsi="Arial" w:cs="Arial"/>
          <w:sz w:val="20"/>
          <w:szCs w:val="20"/>
        </w:rPr>
        <w:t xml:space="preserve"> 19 (2): 53-62. </w:t>
      </w:r>
      <w:hyperlink r:id="rId12" w:history="1">
        <w:r w:rsidRPr="00C66448">
          <w:rPr>
            <w:rStyle w:val="Hipervnculo"/>
            <w:rFonts w:ascii="Arial" w:hAnsi="Arial" w:cs="Arial"/>
            <w:sz w:val="20"/>
            <w:szCs w:val="20"/>
          </w:rPr>
          <w:t>http://mingaonline.uach.cl/scielo.php?script=sci_pdf&amp;pid=S0717-92001998000200006&amp;lng=es&amp;nrm=iso&amp;tlng=bib</w:t>
        </w:r>
      </w:hyperlink>
      <w:r w:rsidRPr="00C66448">
        <w:rPr>
          <w:rFonts w:ascii="Arial" w:hAnsi="Arial" w:cs="Arial"/>
          <w:sz w:val="20"/>
          <w:szCs w:val="20"/>
        </w:rPr>
        <w:t xml:space="preserve"> 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GINZBURG, R. y ADÁMOLI, J. (2006). “Situación ambiental en el Chaco húmedo”. En: Brown, A., </w:t>
      </w:r>
      <w:proofErr w:type="spellStart"/>
      <w:r w:rsidRPr="00C66448">
        <w:rPr>
          <w:rFonts w:ascii="Arial" w:hAnsi="Arial" w:cs="Arial"/>
          <w:sz w:val="20"/>
          <w:szCs w:val="20"/>
        </w:rPr>
        <w:t>Martinez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448">
        <w:rPr>
          <w:rFonts w:ascii="Arial" w:hAnsi="Arial" w:cs="Arial"/>
          <w:sz w:val="20"/>
          <w:szCs w:val="20"/>
        </w:rPr>
        <w:t>Ortíz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, U., </w:t>
      </w:r>
      <w:proofErr w:type="spellStart"/>
      <w:r w:rsidRPr="00C66448">
        <w:rPr>
          <w:rFonts w:ascii="Arial" w:hAnsi="Arial" w:cs="Arial"/>
          <w:sz w:val="20"/>
          <w:szCs w:val="20"/>
        </w:rPr>
        <w:t>Acerbi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, M. y Corcuera, J. (eds.), </w:t>
      </w:r>
      <w:r w:rsidRPr="00C66448">
        <w:rPr>
          <w:rFonts w:ascii="Arial" w:hAnsi="Arial" w:cs="Arial"/>
          <w:i/>
          <w:sz w:val="20"/>
          <w:szCs w:val="20"/>
        </w:rPr>
        <w:t>La Situación Ambiental Argentina 2005</w:t>
      </w:r>
      <w:r w:rsidRPr="00C66448">
        <w:rPr>
          <w:rFonts w:ascii="Arial" w:hAnsi="Arial" w:cs="Arial"/>
          <w:sz w:val="20"/>
          <w:szCs w:val="20"/>
        </w:rPr>
        <w:t>. Fundación Vida Silvestre, Buenos Aires.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IRIONDO, M.H. (1992). El Chaco. </w:t>
      </w:r>
      <w:r w:rsidRPr="00C66448">
        <w:rPr>
          <w:rFonts w:ascii="Arial" w:hAnsi="Arial" w:cs="Arial"/>
          <w:i/>
          <w:sz w:val="20"/>
          <w:szCs w:val="20"/>
        </w:rPr>
        <w:t>Holoceno</w:t>
      </w:r>
      <w:r w:rsidRPr="00C66448">
        <w:rPr>
          <w:rFonts w:ascii="Arial" w:hAnsi="Arial" w:cs="Arial"/>
          <w:sz w:val="20"/>
          <w:szCs w:val="20"/>
        </w:rPr>
        <w:t xml:space="preserve"> 1: 50-63.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lastRenderedPageBreak/>
        <w:t xml:space="preserve">IRIONDO, M.; COLOMBO, F. y KRÖHLING, D. (2000). “Abanico aluvial del Pilcomayo, Chaco (Argentina – Bolivia – Paraguay): Características y significado sedimentario”. </w:t>
      </w:r>
      <w:proofErr w:type="spellStart"/>
      <w:r w:rsidRPr="00C66448">
        <w:rPr>
          <w:rFonts w:ascii="Arial" w:hAnsi="Arial" w:cs="Arial"/>
          <w:i/>
          <w:sz w:val="20"/>
          <w:szCs w:val="20"/>
        </w:rPr>
        <w:t>Geogaceta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. 28: 79 – 82.  </w:t>
      </w:r>
      <w:hyperlink r:id="rId13" w:history="1">
        <w:r w:rsidRPr="00C66448">
          <w:rPr>
            <w:rStyle w:val="Hipervnculo"/>
            <w:rFonts w:ascii="Arial" w:hAnsi="Arial" w:cs="Arial"/>
            <w:sz w:val="20"/>
            <w:szCs w:val="20"/>
          </w:rPr>
          <w:t>http://www.sociedadgeologica.es/archivos/geogacetas/Geo28/Art20.pdf</w:t>
        </w:r>
      </w:hyperlink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MATURO, H., OAKLEY, L. y PRADO, D. (2005). Vegetación y posición </w:t>
      </w:r>
      <w:proofErr w:type="spellStart"/>
      <w:r w:rsidRPr="00C66448">
        <w:rPr>
          <w:rFonts w:ascii="Arial" w:hAnsi="Arial" w:cs="Arial"/>
          <w:sz w:val="20"/>
          <w:szCs w:val="20"/>
        </w:rPr>
        <w:t>fitogeográfica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de la Reserva El Bagual. En: Di </w:t>
      </w:r>
      <w:proofErr w:type="spellStart"/>
      <w:r w:rsidRPr="00C66448">
        <w:rPr>
          <w:rFonts w:ascii="Arial" w:hAnsi="Arial" w:cs="Arial"/>
          <w:sz w:val="20"/>
          <w:szCs w:val="20"/>
        </w:rPr>
        <w:t>Giácomo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A.G. y </w:t>
      </w:r>
      <w:proofErr w:type="spellStart"/>
      <w:r w:rsidRPr="00C66448">
        <w:rPr>
          <w:rFonts w:ascii="Arial" w:hAnsi="Arial" w:cs="Arial"/>
          <w:sz w:val="20"/>
          <w:szCs w:val="20"/>
        </w:rPr>
        <w:t>Krapovickas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, S.F. (eds.), </w:t>
      </w:r>
      <w:r w:rsidRPr="00C66448">
        <w:rPr>
          <w:rFonts w:ascii="Arial" w:hAnsi="Arial" w:cs="Arial"/>
          <w:i/>
          <w:sz w:val="20"/>
          <w:szCs w:val="20"/>
        </w:rPr>
        <w:t>Temas de Naturaleza y Conservación</w:t>
      </w:r>
      <w:proofErr w:type="gramStart"/>
      <w:r w:rsidRPr="00C66448">
        <w:rPr>
          <w:rFonts w:ascii="Arial" w:hAnsi="Arial" w:cs="Arial"/>
          <w:sz w:val="20"/>
          <w:szCs w:val="20"/>
        </w:rPr>
        <w:t>,.</w:t>
      </w:r>
      <w:proofErr w:type="gramEnd"/>
      <w:r w:rsidRPr="00C66448">
        <w:rPr>
          <w:rFonts w:ascii="Arial" w:hAnsi="Arial" w:cs="Arial"/>
          <w:sz w:val="20"/>
          <w:szCs w:val="20"/>
        </w:rPr>
        <w:t xml:space="preserve"> Monografía de Aves Argentinas, Buenos Aires. 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>MIRÓ, R.C., y MARTOS, D.E. (2002). Mapa geológico de la provincia del Chaco, escala 1: 500: 000. Servicio Geológico Minero Argentino (inédito), Buenos Aires, 8.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>MOLINA, A. y RÚGOLO, Z. (2006). Flora Chaqueña Argentina (Formosa, Chaco y Santiago del Estero), Familia Gramíneas. Colección Científica del INTA, Argentina.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>MORELLO, J. y ADÁMOLI, J. (1967). Vegetación y ambiente del Nordeste del Chaco Argentino: Guía de viaje, Tramo Resistencia-Puerto Pilcomayo N° 3. INTA, Estación Experimental Agropecuaria Colonia Benítez.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MORELLO, J. y ADÁMOLI, J. (1974). Las Grandes Unidades de Vegetación y Ambiente del Chaco Argentino. Segunda Parte: Vegetación y Ambiente de la Provincia del Chaco. Serie </w:t>
      </w:r>
      <w:proofErr w:type="spellStart"/>
      <w:r w:rsidRPr="00C66448">
        <w:rPr>
          <w:rFonts w:ascii="Arial" w:hAnsi="Arial" w:cs="Arial"/>
          <w:sz w:val="20"/>
          <w:szCs w:val="20"/>
        </w:rPr>
        <w:t>Fitogeográfica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N° 13. INTA, Buenos Aires.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PEÑA CHOCARRO, M., DE EGEA, J., VERA, M., MATURO, H. y KNAPP, S. (2006). Guía de árboles y arbustos del Chaco Húmedo. </w:t>
      </w:r>
      <w:proofErr w:type="spellStart"/>
      <w:r w:rsidRPr="00C66448">
        <w:rPr>
          <w:rFonts w:ascii="Arial" w:hAnsi="Arial" w:cs="Arial"/>
          <w:sz w:val="20"/>
          <w:szCs w:val="20"/>
        </w:rPr>
        <w:t>The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Natural </w:t>
      </w:r>
      <w:proofErr w:type="spellStart"/>
      <w:r w:rsidRPr="00C66448">
        <w:rPr>
          <w:rFonts w:ascii="Arial" w:hAnsi="Arial" w:cs="Arial"/>
          <w:sz w:val="20"/>
          <w:szCs w:val="20"/>
        </w:rPr>
        <w:t>History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448">
        <w:rPr>
          <w:rFonts w:ascii="Arial" w:hAnsi="Arial" w:cs="Arial"/>
          <w:sz w:val="20"/>
          <w:szCs w:val="20"/>
        </w:rPr>
        <w:t>Museum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6448">
        <w:rPr>
          <w:rFonts w:ascii="Arial" w:hAnsi="Arial" w:cs="Arial"/>
          <w:sz w:val="20"/>
          <w:szCs w:val="20"/>
        </w:rPr>
        <w:t>Guyra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Paraguay. Fundación Moisés Bertoni y Fundación Hábitat y Desarrollo, Asunción.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>PERI, V.G. (2012). </w:t>
      </w:r>
      <w:r w:rsidRPr="00C66448">
        <w:rPr>
          <w:rFonts w:ascii="Arial" w:hAnsi="Arial" w:cs="Arial"/>
          <w:i/>
          <w:sz w:val="20"/>
          <w:szCs w:val="20"/>
        </w:rPr>
        <w:t xml:space="preserve">Caracterización </w:t>
      </w:r>
      <w:proofErr w:type="spellStart"/>
      <w:r w:rsidRPr="00C66448">
        <w:rPr>
          <w:rFonts w:ascii="Arial" w:hAnsi="Arial" w:cs="Arial"/>
          <w:i/>
          <w:sz w:val="20"/>
          <w:szCs w:val="20"/>
        </w:rPr>
        <w:t>morfotectónica</w:t>
      </w:r>
      <w:proofErr w:type="spellEnd"/>
      <w:r w:rsidRPr="00C66448">
        <w:rPr>
          <w:rFonts w:ascii="Arial" w:hAnsi="Arial" w:cs="Arial"/>
          <w:i/>
          <w:sz w:val="20"/>
          <w:szCs w:val="20"/>
        </w:rPr>
        <w:t xml:space="preserve"> de las Lomadas de </w:t>
      </w:r>
      <w:proofErr w:type="spellStart"/>
      <w:r w:rsidRPr="00C66448">
        <w:rPr>
          <w:rFonts w:ascii="Arial" w:hAnsi="Arial" w:cs="Arial"/>
          <w:i/>
          <w:sz w:val="20"/>
          <w:szCs w:val="20"/>
        </w:rPr>
        <w:t>Otumpa</w:t>
      </w:r>
      <w:proofErr w:type="spellEnd"/>
      <w:r w:rsidRPr="00C66448">
        <w:rPr>
          <w:rFonts w:ascii="Arial" w:hAnsi="Arial" w:cs="Arial"/>
          <w:i/>
          <w:sz w:val="20"/>
          <w:szCs w:val="20"/>
        </w:rPr>
        <w:t xml:space="preserve"> (Gran Chaco, Santiago del Estero y Chaco): influencias en el control del drenaje</w:t>
      </w:r>
      <w:r w:rsidRPr="00C66448">
        <w:rPr>
          <w:rFonts w:ascii="Arial" w:hAnsi="Arial" w:cs="Arial"/>
          <w:sz w:val="20"/>
          <w:szCs w:val="20"/>
        </w:rPr>
        <w:t>. Tesis Doctorado), Facultad de Ciencias Exactas y Naturales. Universidad de Buenos Aires.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  <w:lang w:val="en-US"/>
        </w:rPr>
        <w:t xml:space="preserve">PRADO, D.E. 1993. “What is the Gran Chaco vegetation in South America? I. A review. Contribution to the study of flora and vegetation of the Chaco V”. </w:t>
      </w:r>
      <w:proofErr w:type="spellStart"/>
      <w:r w:rsidRPr="00C66448">
        <w:rPr>
          <w:rFonts w:ascii="Arial" w:hAnsi="Arial" w:cs="Arial"/>
          <w:i/>
          <w:sz w:val="20"/>
          <w:szCs w:val="20"/>
        </w:rPr>
        <w:t>Candollea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48: 145-172.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ROSSELLO, E.A., y BORDARAMPÉ, C.P. (2005). Las Lomadas de </w:t>
      </w:r>
      <w:proofErr w:type="spellStart"/>
      <w:r w:rsidRPr="00C66448">
        <w:rPr>
          <w:rFonts w:ascii="Arial" w:hAnsi="Arial" w:cs="Arial"/>
          <w:sz w:val="20"/>
          <w:szCs w:val="20"/>
        </w:rPr>
        <w:t>Otumpa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: nuevas evidencias cartográficas de deformación </w:t>
      </w:r>
      <w:proofErr w:type="spellStart"/>
      <w:r w:rsidRPr="00C66448">
        <w:rPr>
          <w:rFonts w:ascii="Arial" w:hAnsi="Arial" w:cs="Arial"/>
          <w:sz w:val="20"/>
          <w:szCs w:val="20"/>
        </w:rPr>
        <w:t>neotectónica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en el Gran Chaco (Santiago del Estero, Argentina). In 16th Congreso Geológico Argentino, La Plata, Buenos Aires, CD-ROM, </w:t>
      </w:r>
      <w:proofErr w:type="spellStart"/>
      <w:r w:rsidRPr="00C66448">
        <w:rPr>
          <w:rFonts w:ascii="Arial" w:hAnsi="Arial" w:cs="Arial"/>
          <w:sz w:val="20"/>
          <w:szCs w:val="20"/>
        </w:rPr>
        <w:t>Paper</w:t>
      </w:r>
      <w:proofErr w:type="spellEnd"/>
      <w:r w:rsidRPr="00C66448">
        <w:rPr>
          <w:rFonts w:ascii="Arial" w:hAnsi="Arial" w:cs="Arial"/>
          <w:sz w:val="20"/>
          <w:szCs w:val="20"/>
        </w:rPr>
        <w:t> (No. 210).</w:t>
      </w:r>
    </w:p>
    <w:p w:rsidR="00C66448" w:rsidRPr="00C66448" w:rsidRDefault="00C66448" w:rsidP="00C6644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>TURNER, J. (1970). Matemática moderna aplicada. Probabilidades, estadística e investigación operativa. Alianza Editorial, Madrid.</w:t>
      </w:r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VERGA, A., NAVALL, M., </w:t>
      </w:r>
      <w:proofErr w:type="spellStart"/>
      <w:r w:rsidRPr="00C66448">
        <w:rPr>
          <w:rFonts w:ascii="Arial" w:hAnsi="Arial" w:cs="Arial"/>
          <w:sz w:val="20"/>
          <w:szCs w:val="20"/>
        </w:rPr>
        <w:t>Joseau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, J., Royo; O. y </w:t>
      </w:r>
      <w:proofErr w:type="spellStart"/>
      <w:r w:rsidRPr="00C66448">
        <w:rPr>
          <w:rFonts w:ascii="Arial" w:hAnsi="Arial" w:cs="Arial"/>
          <w:sz w:val="20"/>
          <w:szCs w:val="20"/>
        </w:rPr>
        <w:t>Degano</w:t>
      </w:r>
      <w:proofErr w:type="spellEnd"/>
      <w:r w:rsidRPr="00C66448">
        <w:rPr>
          <w:rFonts w:ascii="Arial" w:hAnsi="Arial" w:cs="Arial"/>
          <w:sz w:val="20"/>
          <w:szCs w:val="20"/>
        </w:rPr>
        <w:t>, W. (2009). “Caracterización morfológica, distribución geográfica y estimación de nichos ecológicos de algarrobos (</w:t>
      </w:r>
      <w:proofErr w:type="spellStart"/>
      <w:r w:rsidRPr="00C66448">
        <w:rPr>
          <w:rFonts w:ascii="Arial" w:hAnsi="Arial" w:cs="Arial"/>
          <w:sz w:val="20"/>
          <w:szCs w:val="20"/>
        </w:rPr>
        <w:t>Prosopis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448">
        <w:rPr>
          <w:rFonts w:ascii="Arial" w:hAnsi="Arial" w:cs="Arial"/>
          <w:sz w:val="20"/>
          <w:szCs w:val="20"/>
        </w:rPr>
        <w:t>sp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.) </w:t>
      </w:r>
      <w:proofErr w:type="gramStart"/>
      <w:r w:rsidRPr="00C66448">
        <w:rPr>
          <w:rFonts w:ascii="Arial" w:hAnsi="Arial" w:cs="Arial"/>
          <w:sz w:val="20"/>
          <w:szCs w:val="20"/>
        </w:rPr>
        <w:t>en</w:t>
      </w:r>
      <w:proofErr w:type="gramEnd"/>
      <w:r w:rsidRPr="00C66448">
        <w:rPr>
          <w:rFonts w:ascii="Arial" w:hAnsi="Arial" w:cs="Arial"/>
          <w:sz w:val="20"/>
          <w:szCs w:val="20"/>
        </w:rPr>
        <w:t xml:space="preserve"> las regiones </w:t>
      </w:r>
      <w:proofErr w:type="spellStart"/>
      <w:r w:rsidRPr="00C66448">
        <w:rPr>
          <w:rFonts w:ascii="Arial" w:hAnsi="Arial" w:cs="Arial"/>
          <w:sz w:val="20"/>
          <w:szCs w:val="20"/>
        </w:rPr>
        <w:t>fitogeográficas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Chaqueña y Espinal norte de Argentina”. </w:t>
      </w:r>
      <w:r w:rsidRPr="00C66448">
        <w:rPr>
          <w:rFonts w:ascii="Arial" w:hAnsi="Arial" w:cs="Arial"/>
          <w:i/>
          <w:sz w:val="20"/>
          <w:szCs w:val="20"/>
        </w:rPr>
        <w:t>Quebracho</w:t>
      </w:r>
      <w:r w:rsidRPr="00C66448">
        <w:rPr>
          <w:rFonts w:ascii="Arial" w:hAnsi="Arial" w:cs="Arial"/>
          <w:sz w:val="20"/>
          <w:szCs w:val="20"/>
        </w:rPr>
        <w:t xml:space="preserve">. 17: 31-40. </w:t>
      </w:r>
      <w:hyperlink r:id="rId14" w:history="1">
        <w:r w:rsidRPr="00C66448">
          <w:rPr>
            <w:rStyle w:val="Hipervnculo"/>
            <w:rFonts w:ascii="Arial" w:hAnsi="Arial" w:cs="Arial"/>
            <w:sz w:val="20"/>
            <w:szCs w:val="20"/>
          </w:rPr>
          <w:t>http://www.redalyc.org/articulo.oa?id=48113035003</w:t>
        </w:r>
      </w:hyperlink>
    </w:p>
    <w:p w:rsidR="00C66448" w:rsidRPr="00C66448" w:rsidRDefault="00C66448" w:rsidP="00C66448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448">
        <w:rPr>
          <w:rFonts w:ascii="Arial" w:hAnsi="Arial" w:cs="Arial"/>
          <w:sz w:val="20"/>
          <w:szCs w:val="20"/>
        </w:rPr>
        <w:t xml:space="preserve">VILLAGRA, P., VILELA, A., GIORDANO, C. y ÁLVAREZ, J.A. (2009). </w:t>
      </w:r>
      <w:r w:rsidRPr="00C66448">
        <w:rPr>
          <w:rFonts w:ascii="Arial" w:hAnsi="Arial" w:cs="Arial"/>
          <w:sz w:val="20"/>
          <w:szCs w:val="20"/>
          <w:lang w:val="en-US"/>
        </w:rPr>
        <w:t xml:space="preserve">Desert Plants: Biology and Biotechnology. </w:t>
      </w:r>
      <w:proofErr w:type="spellStart"/>
      <w:r w:rsidRPr="00C66448">
        <w:rPr>
          <w:rFonts w:ascii="Arial" w:hAnsi="Arial" w:cs="Arial"/>
          <w:sz w:val="20"/>
          <w:szCs w:val="20"/>
          <w:lang w:val="en-US"/>
        </w:rPr>
        <w:t>Ecophysiology</w:t>
      </w:r>
      <w:proofErr w:type="spellEnd"/>
      <w:r w:rsidRPr="00C66448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C66448">
        <w:rPr>
          <w:rFonts w:ascii="Arial" w:hAnsi="Arial" w:cs="Arial"/>
          <w:sz w:val="20"/>
          <w:szCs w:val="20"/>
          <w:lang w:val="en-US"/>
        </w:rPr>
        <w:t>Prosopis</w:t>
      </w:r>
      <w:proofErr w:type="spellEnd"/>
      <w:r w:rsidRPr="00C66448">
        <w:rPr>
          <w:rFonts w:ascii="Arial" w:hAnsi="Arial" w:cs="Arial"/>
          <w:sz w:val="20"/>
          <w:szCs w:val="20"/>
          <w:lang w:val="en-US"/>
        </w:rPr>
        <w:t xml:space="preserve"> Species From the Arid Lands of Argentina: What Do We Know About Adaptation to Stressful Environments? </w:t>
      </w:r>
      <w:proofErr w:type="spellStart"/>
      <w:r w:rsidRPr="00C66448">
        <w:rPr>
          <w:rFonts w:ascii="Arial" w:hAnsi="Arial" w:cs="Arial"/>
          <w:sz w:val="20"/>
          <w:szCs w:val="20"/>
        </w:rPr>
        <w:t>Chapter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15. Editor </w:t>
      </w:r>
      <w:proofErr w:type="spellStart"/>
      <w:r w:rsidRPr="00C66448">
        <w:rPr>
          <w:rFonts w:ascii="Arial" w:hAnsi="Arial" w:cs="Arial"/>
          <w:sz w:val="20"/>
          <w:szCs w:val="20"/>
        </w:rPr>
        <w:t>Ramawat</w:t>
      </w:r>
      <w:proofErr w:type="spellEnd"/>
      <w:r w:rsidRPr="00C66448">
        <w:rPr>
          <w:rFonts w:ascii="Arial" w:hAnsi="Arial" w:cs="Arial"/>
          <w:sz w:val="20"/>
          <w:szCs w:val="20"/>
        </w:rPr>
        <w:t xml:space="preserve"> K. pp. 508.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8"/>
        </w:rPr>
      </w:pP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24"/>
        </w:rPr>
      </w:pP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D46D24">
        <w:rPr>
          <w:rFonts w:ascii="Arial" w:hAnsi="Arial" w:cs="Arial"/>
          <w:bCs/>
          <w:sz w:val="20"/>
          <w:szCs w:val="24"/>
        </w:rPr>
        <w:t>Investigador Asistente de CONICET y Auxiliar Docente de Primera de la Cátedra Geografía Física y Geomorfología de la Carrera Ingeniería en Agrimensura de la Facultad de Ciencias Exactas y Naturales y Agrimensura, UNNE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D46D24">
        <w:rPr>
          <w:rFonts w:ascii="Arial" w:hAnsi="Arial" w:cs="Arial"/>
          <w:bCs/>
          <w:sz w:val="20"/>
          <w:szCs w:val="24"/>
        </w:rPr>
        <w:t>Tel: 0379 - 154335265</w:t>
      </w:r>
    </w:p>
    <w:p w:rsidR="00D46D24" w:rsidRPr="00D46D24" w:rsidRDefault="00D46D24" w:rsidP="00D4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hyperlink r:id="rId15" w:history="1">
        <w:r w:rsidRPr="00D46D24">
          <w:rPr>
            <w:rStyle w:val="Hipervnculo"/>
            <w:rFonts w:ascii="Arial" w:hAnsi="Arial" w:cs="Arial"/>
            <w:bCs/>
            <w:sz w:val="20"/>
            <w:szCs w:val="24"/>
          </w:rPr>
          <w:t>figcontreras@hotmail.com</w:t>
        </w:r>
      </w:hyperlink>
    </w:p>
    <w:p w:rsidR="00F170F5" w:rsidRDefault="00F170F5" w:rsidP="00D46D24"/>
    <w:sectPr w:rsidR="00F1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LuzSans-Book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4"/>
    <w:rsid w:val="00C66448"/>
    <w:rsid w:val="00D46D24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96AE-DBDF-421D-B188-19D74C3A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46D24"/>
    <w:rPr>
      <w:b/>
      <w:bCs/>
    </w:rPr>
  </w:style>
  <w:style w:type="character" w:styleId="Hipervnculo">
    <w:name w:val="Hyperlink"/>
    <w:uiPriority w:val="99"/>
    <w:unhideWhenUsed/>
    <w:rsid w:val="00D46D24"/>
    <w:rPr>
      <w:color w:val="0000FF"/>
      <w:u w:val="single"/>
    </w:rPr>
  </w:style>
  <w:style w:type="paragraph" w:customStyle="1" w:styleId="Default">
    <w:name w:val="Default"/>
    <w:rsid w:val="00D46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Resumo-Finisterra">
    <w:name w:val="Corpo Resumo - Finisterra"/>
    <w:basedOn w:val="Normal"/>
    <w:link w:val="CorpoResumo-FinisterraCarter"/>
    <w:qFormat/>
    <w:rsid w:val="00D46D24"/>
    <w:pPr>
      <w:spacing w:after="0" w:line="240" w:lineRule="auto"/>
      <w:ind w:right="85" w:firstLine="567"/>
      <w:jc w:val="both"/>
    </w:pPr>
    <w:rPr>
      <w:rFonts w:ascii="Minion Pro" w:eastAsia="Times New Roman" w:hAnsi="Minion Pro" w:cs="Times New Roman"/>
      <w:sz w:val="18"/>
      <w:szCs w:val="18"/>
      <w:lang w:val="pt-PT"/>
    </w:rPr>
  </w:style>
  <w:style w:type="character" w:customStyle="1" w:styleId="CorpoResumo-FinisterraCarter">
    <w:name w:val="Corpo Resumo - Finisterra Caráter"/>
    <w:basedOn w:val="Fuentedeprrafopredeter"/>
    <w:link w:val="CorpoResumo-Finisterra"/>
    <w:rsid w:val="00D46D24"/>
    <w:rPr>
      <w:rFonts w:ascii="Minion Pro" w:eastAsia="Times New Roman" w:hAnsi="Minion Pro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joc.5259" TargetMode="External"/><Relationship Id="rId13" Type="http://schemas.openxmlformats.org/officeDocument/2006/relationships/hyperlink" Target="http://www.sociedadgeologica.es/archivos/geogacetas/Geo28/Art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7141/letrasverdes.3.2009.833" TargetMode="External"/><Relationship Id="rId12" Type="http://schemas.openxmlformats.org/officeDocument/2006/relationships/hyperlink" Target="http://mingaonline.uach.cl/scielo.php?script=sci_pdf&amp;pid=S0717-92001998000200006&amp;lng=es&amp;nrm=iso&amp;tlng=bi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16/j.aeolia.2015.03.001" TargetMode="External"/><Relationship Id="rId11" Type="http://schemas.openxmlformats.org/officeDocument/2006/relationships/hyperlink" Target="https://revistas.unc.edu.ar/index.php/BSAB/article/view/12915" TargetMode="External"/><Relationship Id="rId5" Type="http://schemas.openxmlformats.org/officeDocument/2006/relationships/hyperlink" Target="https://doi.org/10.1016/j.geoderma.2013.08.023" TargetMode="External"/><Relationship Id="rId15" Type="http://schemas.openxmlformats.org/officeDocument/2006/relationships/hyperlink" Target="mailto:figcontreras@hotmail.com" TargetMode="External"/><Relationship Id="rId10" Type="http://schemas.openxmlformats.org/officeDocument/2006/relationships/hyperlink" Target="https://revistas.unc.edu.ar/index.php/BSAB/article/view/9469" TargetMode="External"/><Relationship Id="rId4" Type="http://schemas.openxmlformats.org/officeDocument/2006/relationships/hyperlink" Target="mailto:cepismichowski@gmail.com" TargetMode="External"/><Relationship Id="rId9" Type="http://schemas.openxmlformats.org/officeDocument/2006/relationships/hyperlink" Target="http://www.cesip.org.bo/rebeca/index.php/rebeca/article/view/121" TargetMode="External"/><Relationship Id="rId14" Type="http://schemas.openxmlformats.org/officeDocument/2006/relationships/hyperlink" Target="http://www.redalyc.org/articulo.oa?id=481130350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4192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2020-09-04T23:34:00Z</dcterms:created>
  <dcterms:modified xsi:type="dcterms:W3CDTF">2020-09-04T23:54:00Z</dcterms:modified>
</cp:coreProperties>
</file>